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267D0" w14:textId="3E9F84CF" w:rsidR="00FD084E" w:rsidRPr="003827C8" w:rsidRDefault="00FD084E" w:rsidP="00FD084E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3827C8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PR MARCHE FESR anni 2021/2027 – ASSE 2 – OS 2.1</w:t>
      </w:r>
      <w:r w:rsidR="003827C8" w:rsidRPr="003827C8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Pr="003827C8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– AZIONE 2.</w:t>
      </w:r>
      <w:r w:rsidRPr="003827C8">
        <w:rPr>
          <w:rFonts w:ascii="Arial" w:eastAsia="ArialNarrow" w:hAnsi="Arial" w:cs="Arial"/>
          <w:bCs/>
          <w:sz w:val="22"/>
          <w:szCs w:val="22"/>
          <w:lang w:eastAsia="it-IT"/>
        </w:rPr>
        <w:t>1.1 – In</w:t>
      </w:r>
      <w:r w:rsidR="00F964BD" w:rsidRPr="003827C8">
        <w:rPr>
          <w:rFonts w:ascii="Arial" w:eastAsia="ArialNarrow" w:hAnsi="Arial" w:cs="Arial"/>
          <w:bCs/>
          <w:sz w:val="22"/>
          <w:szCs w:val="22"/>
          <w:lang w:eastAsia="it-IT"/>
        </w:rPr>
        <w:t>tervento</w:t>
      </w:r>
      <w:r w:rsidRPr="003827C8">
        <w:rPr>
          <w:rFonts w:ascii="Arial" w:eastAsia="ArialNarrow" w:hAnsi="Arial" w:cs="Arial"/>
          <w:bCs/>
          <w:sz w:val="22"/>
          <w:szCs w:val="22"/>
          <w:lang w:eastAsia="it-IT"/>
        </w:rPr>
        <w:t xml:space="preserve"> 2.1.1.1</w:t>
      </w:r>
    </w:p>
    <w:p w14:paraId="22954A57" w14:textId="77777777" w:rsidR="00FD084E" w:rsidRPr="003827C8" w:rsidRDefault="00FD084E" w:rsidP="00FD084E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5451B2C9" w14:textId="510BD2B5" w:rsidR="00FD084E" w:rsidRPr="003827C8" w:rsidRDefault="00FD084E" w:rsidP="00FD084E">
      <w:pPr>
        <w:widowControl w:val="0"/>
        <w:autoSpaceDE w:val="0"/>
        <w:autoSpaceDN w:val="0"/>
        <w:spacing w:after="0" w:line="240" w:lineRule="auto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3827C8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BANDO DI FINANZIAMENTO DI INTERVENTI DI EFFICIENTAMENTO ENERGETICO DI STRUTTURE, IMPIANTI E PROCESSI PRODUTTIVI COMPRESA L’IN</w:t>
      </w:r>
      <w:r w:rsidR="003827C8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S</w:t>
      </w:r>
      <w:r w:rsidRPr="003827C8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TALLAZIONE DI FONTI RINNOVABILI IN AUTOCONSUMO, NELLE IMPRESE</w:t>
      </w:r>
    </w:p>
    <w:p w14:paraId="1C70DCE0" w14:textId="5D44B849" w:rsidR="00671C48" w:rsidRPr="003827C8" w:rsidRDefault="00671C48" w:rsidP="00396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Narrow" w:hAnsi="Arial" w:cs="Arial"/>
          <w:bCs/>
          <w:kern w:val="0"/>
          <w:sz w:val="22"/>
          <w:szCs w:val="22"/>
          <w:lang w:eastAsia="it-IT"/>
          <w14:ligatures w14:val="none"/>
        </w:rPr>
      </w:pPr>
    </w:p>
    <w:p w14:paraId="32B4D000" w14:textId="77777777" w:rsidR="00396816" w:rsidRPr="003827C8" w:rsidRDefault="00396816" w:rsidP="00396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Narrow" w:hAnsi="Arial" w:cs="Arial"/>
          <w:bCs/>
          <w:kern w:val="0"/>
          <w:sz w:val="22"/>
          <w:szCs w:val="22"/>
          <w:lang w:eastAsia="it-IT"/>
          <w14:ligatures w14:val="none"/>
        </w:rPr>
      </w:pPr>
    </w:p>
    <w:p w14:paraId="64C3898D" w14:textId="77777777" w:rsidR="00F60C4D" w:rsidRDefault="00F60C4D" w:rsidP="00396816">
      <w:pPr>
        <w:spacing w:after="0" w:line="240" w:lineRule="auto"/>
        <w:ind w:left="360"/>
        <w:jc w:val="center"/>
        <w:rPr>
          <w:rFonts w:ascii="Helvetica" w:eastAsia="Times New Roman" w:hAnsi="Helvetica" w:cs="Arial"/>
          <w:b/>
          <w:kern w:val="0"/>
          <w14:ligatures w14:val="none"/>
        </w:rPr>
      </w:pPr>
      <w:r w:rsidRPr="00671C48">
        <w:rPr>
          <w:rFonts w:ascii="Arial" w:eastAsia="ArialNarrow" w:hAnsi="Arial" w:cs="Arial"/>
          <w:b/>
          <w:kern w:val="0"/>
          <w:lang w:eastAsia="it-IT"/>
          <w14:ligatures w14:val="none"/>
        </w:rPr>
        <w:t>ALLEGATO 2</w:t>
      </w:r>
      <w:r>
        <w:rPr>
          <w:rFonts w:ascii="Arial" w:eastAsia="ArialNarrow" w:hAnsi="Arial" w:cs="Arial"/>
          <w:b/>
          <w:kern w:val="0"/>
          <w:lang w:eastAsia="it-IT"/>
          <w14:ligatures w14:val="none"/>
        </w:rPr>
        <w:t>A</w:t>
      </w:r>
    </w:p>
    <w:p w14:paraId="364EF823" w14:textId="77777777" w:rsidR="00FD084E" w:rsidRDefault="00FD084E" w:rsidP="00396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Narrow" w:hAnsi="Arial" w:cs="Arial"/>
          <w:b/>
          <w:kern w:val="0"/>
          <w:lang w:eastAsia="it-IT"/>
          <w14:ligatures w14:val="none"/>
        </w:rPr>
      </w:pPr>
    </w:p>
    <w:p w14:paraId="30D64828" w14:textId="77777777" w:rsidR="00671C48" w:rsidRPr="00671C48" w:rsidRDefault="00671C48" w:rsidP="00396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Narrow" w:hAnsi="Arial" w:cs="Arial"/>
          <w:b/>
          <w:kern w:val="0"/>
          <w:lang w:eastAsia="it-IT"/>
          <w14:ligatures w14:val="none"/>
        </w:rPr>
      </w:pPr>
      <w:r w:rsidRPr="00671C48">
        <w:rPr>
          <w:rFonts w:ascii="Arial" w:eastAsia="ArialNarrow" w:hAnsi="Arial" w:cs="Arial"/>
          <w:b/>
          <w:kern w:val="0"/>
          <w:lang w:eastAsia="it-IT"/>
          <w14:ligatures w14:val="none"/>
        </w:rPr>
        <w:t>Requisiti economici, finanziari, patrimoniali per le imprese in contabilità ordinaria</w:t>
      </w:r>
    </w:p>
    <w:p w14:paraId="279AE4A6" w14:textId="77777777" w:rsidR="00671C48" w:rsidRDefault="00671C48" w:rsidP="00396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Narrow" w:hAnsi="Arial" w:cs="Arial"/>
          <w:kern w:val="0"/>
          <w:lang w:eastAsia="it-IT"/>
          <w14:ligatures w14:val="none"/>
        </w:rPr>
      </w:pPr>
    </w:p>
    <w:p w14:paraId="526787DE" w14:textId="77777777" w:rsidR="00396816" w:rsidRDefault="00396816" w:rsidP="00396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Narrow" w:hAnsi="Arial" w:cs="Arial"/>
          <w:kern w:val="0"/>
          <w:lang w:eastAsia="it-IT"/>
          <w14:ligatures w14:val="none"/>
        </w:rPr>
      </w:pPr>
    </w:p>
    <w:p w14:paraId="36910FB4" w14:textId="733594A9" w:rsidR="00671C48" w:rsidRPr="00671C48" w:rsidRDefault="00671C48" w:rsidP="00671C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  <w:r w:rsidRPr="00671C48">
        <w:rPr>
          <w:rFonts w:ascii="Arial" w:eastAsia="ArialNarrow" w:hAnsi="Arial" w:cs="Arial"/>
          <w:lang w:eastAsia="it-IT"/>
        </w:rPr>
        <w:t>La metodologia utilizzata per il calcolo dei requisiti economico-finanziari e patrimoniali, previsti del bando, per le imprese in contabilità ordinaria, si basa sull’analisi dei dati relativi agli esercizi 20</w:t>
      </w:r>
      <w:r w:rsidR="00E64060">
        <w:rPr>
          <w:rFonts w:ascii="Arial" w:eastAsia="ArialNarrow" w:hAnsi="Arial" w:cs="Arial"/>
          <w:lang w:eastAsia="it-IT"/>
        </w:rPr>
        <w:t>22</w:t>
      </w:r>
      <w:r w:rsidRPr="00671C48">
        <w:rPr>
          <w:rFonts w:ascii="Arial" w:eastAsia="ArialNarrow" w:hAnsi="Arial" w:cs="Arial"/>
          <w:lang w:eastAsia="it-IT"/>
        </w:rPr>
        <w:t>/20</w:t>
      </w:r>
      <w:r w:rsidR="00E64060">
        <w:rPr>
          <w:rFonts w:ascii="Arial" w:eastAsia="ArialNarrow" w:hAnsi="Arial" w:cs="Arial"/>
          <w:lang w:eastAsia="it-IT"/>
        </w:rPr>
        <w:t>23</w:t>
      </w:r>
      <w:r w:rsidRPr="00671C48">
        <w:rPr>
          <w:rFonts w:ascii="Arial" w:eastAsia="ArialNarrow" w:hAnsi="Arial" w:cs="Arial"/>
          <w:lang w:eastAsia="it-IT"/>
        </w:rPr>
        <w:t xml:space="preserve"> approvati e desumibili dal bilancio.</w:t>
      </w:r>
    </w:p>
    <w:p w14:paraId="761440AF" w14:textId="77777777" w:rsidR="00671C48" w:rsidRPr="00671C48" w:rsidRDefault="00671C48" w:rsidP="00671C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</w:p>
    <w:p w14:paraId="020260AE" w14:textId="50DDCB2E" w:rsidR="00671C48" w:rsidRDefault="00671C48" w:rsidP="00671C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  <w:r w:rsidRPr="00671C48">
        <w:rPr>
          <w:rFonts w:ascii="Arial" w:eastAsia="ArialNarrow" w:hAnsi="Arial" w:cs="Arial"/>
          <w:lang w:eastAsia="it-IT"/>
        </w:rPr>
        <w:t xml:space="preserve">L’analisi dei dati considera il valore medio di ciascun indice calcolato sui due esercizi esaminati </w:t>
      </w:r>
      <w:r w:rsidR="00296314">
        <w:rPr>
          <w:rFonts w:ascii="Arial" w:eastAsia="ArialNarrow" w:hAnsi="Arial" w:cs="Arial"/>
          <w:lang w:eastAsia="it-IT"/>
        </w:rPr>
        <w:t xml:space="preserve">(esercizio 2022 – esercizio 2023) </w:t>
      </w:r>
      <w:r w:rsidRPr="00671C48">
        <w:rPr>
          <w:rFonts w:ascii="Arial" w:eastAsia="ArialNarrow" w:hAnsi="Arial" w:cs="Arial"/>
          <w:lang w:eastAsia="it-IT"/>
        </w:rPr>
        <w:t>e comporta l’attribuzione di un punteggio compreso tra 0 e 3 per ciascun rapporto, sulla base della seguente tabella:</w:t>
      </w:r>
    </w:p>
    <w:p w14:paraId="6695F38B" w14:textId="77777777" w:rsidR="00E64060" w:rsidRDefault="00E64060" w:rsidP="00671C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</w:p>
    <w:tbl>
      <w:tblPr>
        <w:tblStyle w:val="Grigliatabella1"/>
        <w:tblW w:w="9781" w:type="dxa"/>
        <w:jc w:val="center"/>
        <w:tblLook w:val="04A0" w:firstRow="1" w:lastRow="0" w:firstColumn="1" w:lastColumn="0" w:noHBand="0" w:noVBand="1"/>
      </w:tblPr>
      <w:tblGrid>
        <w:gridCol w:w="3686"/>
        <w:gridCol w:w="1033"/>
        <w:gridCol w:w="1943"/>
        <w:gridCol w:w="2127"/>
        <w:gridCol w:w="992"/>
      </w:tblGrid>
      <w:tr w:rsidR="00E64060" w:rsidRPr="00E64060" w14:paraId="790246DB" w14:textId="77777777" w:rsidTr="009F3685">
        <w:trPr>
          <w:jc w:val="center"/>
        </w:trPr>
        <w:tc>
          <w:tcPr>
            <w:tcW w:w="3686" w:type="dxa"/>
          </w:tcPr>
          <w:p w14:paraId="55739BCE" w14:textId="77777777" w:rsidR="00E64060" w:rsidRPr="00E64060" w:rsidRDefault="00E64060" w:rsidP="00E6406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3" w:type="dxa"/>
            <w:vAlign w:val="center"/>
          </w:tcPr>
          <w:p w14:paraId="4F2D1204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E64060">
              <w:rPr>
                <w:rFonts w:ascii="Arial" w:eastAsia="Calibri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943" w:type="dxa"/>
            <w:vAlign w:val="center"/>
          </w:tcPr>
          <w:p w14:paraId="0F18F7AD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E64060">
              <w:rPr>
                <w:rFonts w:ascii="Arial" w:eastAsia="Calibri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127" w:type="dxa"/>
            <w:vAlign w:val="center"/>
          </w:tcPr>
          <w:p w14:paraId="4BE2619E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E64060">
              <w:rPr>
                <w:rFonts w:ascii="Arial" w:eastAsia="Calibri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14:paraId="46C7C5F6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E64060">
              <w:rPr>
                <w:rFonts w:ascii="Arial" w:eastAsia="Calibri" w:hAnsi="Arial" w:cs="Arial"/>
                <w:b/>
                <w:bCs/>
                <w:color w:val="000000"/>
              </w:rPr>
              <w:t>3</w:t>
            </w:r>
          </w:p>
        </w:tc>
      </w:tr>
      <w:tr w:rsidR="00E64060" w:rsidRPr="00E64060" w14:paraId="6FCAA2A3" w14:textId="77777777" w:rsidTr="009F3685">
        <w:trPr>
          <w:jc w:val="center"/>
        </w:trPr>
        <w:tc>
          <w:tcPr>
            <w:tcW w:w="3686" w:type="dxa"/>
          </w:tcPr>
          <w:p w14:paraId="67652D40" w14:textId="727FA58D" w:rsidR="00E64060" w:rsidRPr="00E64060" w:rsidRDefault="00F964BD" w:rsidP="00E6406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</w:rPr>
              <w:t>R</w:t>
            </w:r>
            <w:r w:rsidR="00E64060" w:rsidRPr="00E64060">
              <w:rPr>
                <w:rFonts w:ascii="Arial" w:eastAsia="Calibri" w:hAnsi="Arial" w:cs="Arial"/>
              </w:rPr>
              <w:t>edditività dei ricavi</w:t>
            </w:r>
          </w:p>
        </w:tc>
        <w:tc>
          <w:tcPr>
            <w:tcW w:w="1033" w:type="dxa"/>
            <w:vAlign w:val="center"/>
          </w:tcPr>
          <w:p w14:paraId="2F85ED75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43" w:type="dxa"/>
            <w:vAlign w:val="center"/>
          </w:tcPr>
          <w:p w14:paraId="3FF368FC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780F7053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35505C2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E64060" w:rsidRPr="00E64060" w14:paraId="082E3BD3" w14:textId="77777777" w:rsidTr="009F3685">
        <w:trPr>
          <w:jc w:val="center"/>
        </w:trPr>
        <w:tc>
          <w:tcPr>
            <w:tcW w:w="3686" w:type="dxa"/>
            <w:shd w:val="clear" w:color="auto" w:fill="FDE9D9"/>
          </w:tcPr>
          <w:p w14:paraId="4BCE4C24" w14:textId="4AC28971" w:rsidR="00E64060" w:rsidRPr="00E64060" w:rsidRDefault="00A80D4B" w:rsidP="00E6406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</w:rPr>
              <w:t>E</w:t>
            </w:r>
            <w:r w:rsidR="00E64060" w:rsidRPr="00E64060">
              <w:rPr>
                <w:rFonts w:ascii="Arial" w:eastAsia="Calibri" w:hAnsi="Arial" w:cs="Arial"/>
              </w:rPr>
              <w:t>bitda/ricavi</w:t>
            </w:r>
          </w:p>
        </w:tc>
        <w:tc>
          <w:tcPr>
            <w:tcW w:w="1033" w:type="dxa"/>
            <w:shd w:val="clear" w:color="auto" w:fill="FDE9D9"/>
            <w:vAlign w:val="center"/>
          </w:tcPr>
          <w:p w14:paraId="444BD479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TimesNewRoman" w:hAnsi="Arial" w:cs="Arial"/>
              </w:rPr>
              <w:t>≤ 3,5%</w:t>
            </w:r>
          </w:p>
        </w:tc>
        <w:tc>
          <w:tcPr>
            <w:tcW w:w="1943" w:type="dxa"/>
            <w:shd w:val="clear" w:color="auto" w:fill="FDE9D9"/>
            <w:vAlign w:val="center"/>
          </w:tcPr>
          <w:p w14:paraId="2C23062B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 xml:space="preserve">3,5% &lt; x </w:t>
            </w:r>
            <w:r w:rsidRPr="00E64060">
              <w:rPr>
                <w:rFonts w:ascii="Arial" w:eastAsia="TimesNewRoman" w:hAnsi="Arial" w:cs="Arial"/>
              </w:rPr>
              <w:t xml:space="preserve">≤ </w:t>
            </w:r>
            <w:r w:rsidRPr="00E64060">
              <w:rPr>
                <w:rFonts w:ascii="Arial" w:eastAsia="Calibri" w:hAnsi="Arial" w:cs="Arial"/>
              </w:rPr>
              <w:t xml:space="preserve">5% </w:t>
            </w:r>
          </w:p>
        </w:tc>
        <w:tc>
          <w:tcPr>
            <w:tcW w:w="2127" w:type="dxa"/>
            <w:shd w:val="clear" w:color="auto" w:fill="FDE9D9"/>
            <w:vAlign w:val="center"/>
          </w:tcPr>
          <w:p w14:paraId="56B05BCA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 xml:space="preserve">5% &lt; x </w:t>
            </w:r>
            <w:r w:rsidRPr="00E64060">
              <w:rPr>
                <w:rFonts w:ascii="Arial" w:eastAsia="TimesNewRoman" w:hAnsi="Arial" w:cs="Arial"/>
              </w:rPr>
              <w:t xml:space="preserve">≤ </w:t>
            </w:r>
            <w:r w:rsidRPr="00E64060">
              <w:rPr>
                <w:rFonts w:ascii="Arial" w:eastAsia="Calibri" w:hAnsi="Arial" w:cs="Arial"/>
              </w:rPr>
              <w:t>8%</w:t>
            </w:r>
          </w:p>
        </w:tc>
        <w:tc>
          <w:tcPr>
            <w:tcW w:w="992" w:type="dxa"/>
            <w:shd w:val="clear" w:color="auto" w:fill="FDE9D9"/>
            <w:vAlign w:val="center"/>
          </w:tcPr>
          <w:p w14:paraId="46BE28C1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>&gt; 8%</w:t>
            </w:r>
          </w:p>
        </w:tc>
      </w:tr>
      <w:tr w:rsidR="00E64060" w:rsidRPr="00E64060" w14:paraId="31218FE6" w14:textId="77777777" w:rsidTr="009F3685">
        <w:trPr>
          <w:jc w:val="center"/>
        </w:trPr>
        <w:tc>
          <w:tcPr>
            <w:tcW w:w="3686" w:type="dxa"/>
          </w:tcPr>
          <w:p w14:paraId="70B9BA9B" w14:textId="41A9FD01" w:rsidR="00E64060" w:rsidRPr="00E64060" w:rsidRDefault="00F964BD" w:rsidP="00E6406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</w:rPr>
              <w:t>C</w:t>
            </w:r>
            <w:r w:rsidR="00E64060" w:rsidRPr="00E64060">
              <w:rPr>
                <w:rFonts w:ascii="Arial" w:eastAsia="Calibri" w:hAnsi="Arial" w:cs="Arial"/>
              </w:rPr>
              <w:t>opertura degli interessi</w:t>
            </w:r>
          </w:p>
        </w:tc>
        <w:tc>
          <w:tcPr>
            <w:tcW w:w="1033" w:type="dxa"/>
            <w:vAlign w:val="center"/>
          </w:tcPr>
          <w:p w14:paraId="2038CBEA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43" w:type="dxa"/>
            <w:vAlign w:val="center"/>
          </w:tcPr>
          <w:p w14:paraId="3DF3905F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43F6677A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EEC7A6D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E64060" w:rsidRPr="00E64060" w14:paraId="01B12A67" w14:textId="77777777" w:rsidTr="009F3685">
        <w:trPr>
          <w:jc w:val="center"/>
        </w:trPr>
        <w:tc>
          <w:tcPr>
            <w:tcW w:w="3686" w:type="dxa"/>
            <w:shd w:val="clear" w:color="auto" w:fill="FDE9D9"/>
          </w:tcPr>
          <w:p w14:paraId="6F9A3E66" w14:textId="3AFEA207" w:rsidR="00E64060" w:rsidRPr="00E64060" w:rsidRDefault="00A80D4B" w:rsidP="00E6406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</w:rPr>
              <w:t>O</w:t>
            </w:r>
            <w:r w:rsidR="00E64060" w:rsidRPr="00E64060">
              <w:rPr>
                <w:rFonts w:ascii="Arial" w:eastAsia="Calibri" w:hAnsi="Arial" w:cs="Arial"/>
              </w:rPr>
              <w:t>neri finanziari netti / ricavi</w:t>
            </w:r>
          </w:p>
        </w:tc>
        <w:tc>
          <w:tcPr>
            <w:tcW w:w="1033" w:type="dxa"/>
            <w:shd w:val="clear" w:color="auto" w:fill="FDE9D9"/>
            <w:vAlign w:val="center"/>
          </w:tcPr>
          <w:p w14:paraId="0B58B2B6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>&gt; 6%</w:t>
            </w:r>
          </w:p>
        </w:tc>
        <w:tc>
          <w:tcPr>
            <w:tcW w:w="1943" w:type="dxa"/>
            <w:shd w:val="clear" w:color="auto" w:fill="FDE9D9"/>
            <w:vAlign w:val="center"/>
          </w:tcPr>
          <w:p w14:paraId="64CCBA12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 xml:space="preserve">6% &lt; x </w:t>
            </w:r>
            <w:r w:rsidRPr="00E64060">
              <w:rPr>
                <w:rFonts w:ascii="Arial" w:eastAsia="TimesNewRoman" w:hAnsi="Arial" w:cs="Arial"/>
              </w:rPr>
              <w:t xml:space="preserve">≤ </w:t>
            </w:r>
            <w:r w:rsidRPr="00E64060">
              <w:rPr>
                <w:rFonts w:ascii="Arial" w:eastAsia="Calibri" w:hAnsi="Arial" w:cs="Arial"/>
              </w:rPr>
              <w:t xml:space="preserve">4,5% </w:t>
            </w:r>
          </w:p>
        </w:tc>
        <w:tc>
          <w:tcPr>
            <w:tcW w:w="2127" w:type="dxa"/>
            <w:shd w:val="clear" w:color="auto" w:fill="FDE9D9"/>
            <w:vAlign w:val="center"/>
          </w:tcPr>
          <w:p w14:paraId="1D0B2918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 xml:space="preserve">4,5% &lt; x </w:t>
            </w:r>
            <w:r w:rsidRPr="00E64060">
              <w:rPr>
                <w:rFonts w:ascii="Arial" w:eastAsia="TimesNewRoman" w:hAnsi="Arial" w:cs="Arial"/>
              </w:rPr>
              <w:t xml:space="preserve">≤ </w:t>
            </w:r>
            <w:r w:rsidRPr="00E64060">
              <w:rPr>
                <w:rFonts w:ascii="Arial" w:eastAsia="Calibri" w:hAnsi="Arial" w:cs="Arial"/>
              </w:rPr>
              <w:t>2%</w:t>
            </w:r>
          </w:p>
        </w:tc>
        <w:tc>
          <w:tcPr>
            <w:tcW w:w="992" w:type="dxa"/>
            <w:shd w:val="clear" w:color="auto" w:fill="FDE9D9"/>
            <w:vAlign w:val="center"/>
          </w:tcPr>
          <w:p w14:paraId="50344E6A" w14:textId="5EB3DB0E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TimesNewRoman" w:hAnsi="Arial" w:cs="Arial"/>
              </w:rPr>
              <w:t>≤</w:t>
            </w:r>
            <w:r w:rsidR="005C1ACB">
              <w:rPr>
                <w:rFonts w:ascii="Arial" w:eastAsia="TimesNewRoman" w:hAnsi="Arial" w:cs="Arial"/>
              </w:rPr>
              <w:t xml:space="preserve"> </w:t>
            </w:r>
            <w:r w:rsidRPr="00E64060">
              <w:rPr>
                <w:rFonts w:ascii="Arial" w:eastAsia="Calibri" w:hAnsi="Arial" w:cs="Arial"/>
              </w:rPr>
              <w:t>2%</w:t>
            </w:r>
          </w:p>
        </w:tc>
      </w:tr>
      <w:tr w:rsidR="00E64060" w:rsidRPr="00E64060" w14:paraId="302B8604" w14:textId="77777777" w:rsidTr="009F3685">
        <w:trPr>
          <w:jc w:val="center"/>
        </w:trPr>
        <w:tc>
          <w:tcPr>
            <w:tcW w:w="3686" w:type="dxa"/>
          </w:tcPr>
          <w:p w14:paraId="04B4687F" w14:textId="77777777" w:rsidR="00E64060" w:rsidRPr="00E64060" w:rsidRDefault="00E64060" w:rsidP="00E6406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>Equilibrio finanziario a ML Termine</w:t>
            </w:r>
          </w:p>
        </w:tc>
        <w:tc>
          <w:tcPr>
            <w:tcW w:w="1033" w:type="dxa"/>
            <w:vAlign w:val="center"/>
          </w:tcPr>
          <w:p w14:paraId="181970A9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43" w:type="dxa"/>
            <w:vAlign w:val="center"/>
          </w:tcPr>
          <w:p w14:paraId="2303C76C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63064220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223BD8D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E64060" w:rsidRPr="00E64060" w14:paraId="79145626" w14:textId="77777777" w:rsidTr="009F3685">
        <w:trPr>
          <w:jc w:val="center"/>
        </w:trPr>
        <w:tc>
          <w:tcPr>
            <w:tcW w:w="3686" w:type="dxa"/>
            <w:shd w:val="clear" w:color="auto" w:fill="FDE9D9"/>
          </w:tcPr>
          <w:p w14:paraId="10C11F59" w14:textId="13BD3BAD" w:rsidR="00E64060" w:rsidRPr="00E64060" w:rsidRDefault="00E64060" w:rsidP="00E6406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 xml:space="preserve">(Patrimonio Netto+ </w:t>
            </w:r>
            <w:proofErr w:type="spellStart"/>
            <w:r w:rsidRPr="00E64060">
              <w:rPr>
                <w:rFonts w:ascii="Arial" w:eastAsia="Calibri" w:hAnsi="Arial" w:cs="Arial"/>
              </w:rPr>
              <w:t>Debt</w:t>
            </w:r>
            <w:proofErr w:type="spellEnd"/>
            <w:r w:rsidRPr="00E64060">
              <w:rPr>
                <w:rFonts w:ascii="Arial" w:eastAsia="Calibri" w:hAnsi="Arial" w:cs="Arial"/>
              </w:rPr>
              <w:t xml:space="preserve"> oltre 12 mesi)</w:t>
            </w:r>
            <w:r w:rsidR="00707A8F">
              <w:rPr>
                <w:rFonts w:ascii="Arial" w:eastAsia="Calibri" w:hAnsi="Arial" w:cs="Arial"/>
              </w:rPr>
              <w:t xml:space="preserve"> </w:t>
            </w:r>
            <w:r w:rsidRPr="00E64060">
              <w:rPr>
                <w:rFonts w:ascii="Arial" w:eastAsia="Calibri" w:hAnsi="Arial" w:cs="Arial"/>
              </w:rPr>
              <w:t>/</w:t>
            </w:r>
            <w:r w:rsidR="00707A8F">
              <w:rPr>
                <w:rFonts w:ascii="Arial" w:eastAsia="Calibri" w:hAnsi="Arial" w:cs="Arial"/>
              </w:rPr>
              <w:t xml:space="preserve"> </w:t>
            </w:r>
            <w:r w:rsidRPr="00E64060">
              <w:rPr>
                <w:rFonts w:ascii="Arial" w:eastAsia="Calibri" w:hAnsi="Arial" w:cs="Arial"/>
              </w:rPr>
              <w:t>Attivo Immobilizzato</w:t>
            </w:r>
          </w:p>
        </w:tc>
        <w:tc>
          <w:tcPr>
            <w:tcW w:w="1033" w:type="dxa"/>
            <w:shd w:val="clear" w:color="auto" w:fill="FDE9D9"/>
            <w:vAlign w:val="center"/>
          </w:tcPr>
          <w:p w14:paraId="5BDC6648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>&lt; 65%</w:t>
            </w:r>
          </w:p>
        </w:tc>
        <w:tc>
          <w:tcPr>
            <w:tcW w:w="1943" w:type="dxa"/>
            <w:shd w:val="clear" w:color="auto" w:fill="FDE9D9"/>
            <w:vAlign w:val="center"/>
          </w:tcPr>
          <w:p w14:paraId="314CC6E7" w14:textId="5F85D7F2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 xml:space="preserve">65% &lt; x </w:t>
            </w:r>
            <w:r w:rsidRPr="00E64060">
              <w:rPr>
                <w:rFonts w:ascii="Arial" w:eastAsia="TimesNewRoman" w:hAnsi="Arial" w:cs="Arial"/>
              </w:rPr>
              <w:t xml:space="preserve">≤ </w:t>
            </w:r>
            <w:r w:rsidRPr="00E64060">
              <w:rPr>
                <w:rFonts w:ascii="Arial" w:eastAsia="Calibri" w:hAnsi="Arial" w:cs="Arial"/>
              </w:rPr>
              <w:t>80%</w:t>
            </w:r>
          </w:p>
        </w:tc>
        <w:tc>
          <w:tcPr>
            <w:tcW w:w="2127" w:type="dxa"/>
            <w:shd w:val="clear" w:color="auto" w:fill="FDE9D9"/>
            <w:vAlign w:val="center"/>
          </w:tcPr>
          <w:p w14:paraId="69775139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 xml:space="preserve">80% &lt; x </w:t>
            </w:r>
            <w:r w:rsidRPr="00E64060">
              <w:rPr>
                <w:rFonts w:ascii="Arial" w:eastAsia="TimesNewRoman" w:hAnsi="Arial" w:cs="Arial"/>
              </w:rPr>
              <w:t xml:space="preserve">≤ </w:t>
            </w:r>
            <w:r w:rsidRPr="00E64060">
              <w:rPr>
                <w:rFonts w:ascii="Arial" w:eastAsia="Calibri" w:hAnsi="Arial" w:cs="Arial"/>
              </w:rPr>
              <w:t>100%</w:t>
            </w:r>
          </w:p>
        </w:tc>
        <w:tc>
          <w:tcPr>
            <w:tcW w:w="992" w:type="dxa"/>
            <w:shd w:val="clear" w:color="auto" w:fill="FDE9D9"/>
            <w:vAlign w:val="center"/>
          </w:tcPr>
          <w:p w14:paraId="2173F896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TimesNewRoman" w:hAnsi="Arial" w:cs="Arial"/>
              </w:rPr>
              <w:t xml:space="preserve">&gt; </w:t>
            </w:r>
            <w:r w:rsidRPr="00E64060">
              <w:rPr>
                <w:rFonts w:ascii="Arial" w:eastAsia="Calibri" w:hAnsi="Arial" w:cs="Arial"/>
              </w:rPr>
              <w:t>100%</w:t>
            </w:r>
          </w:p>
        </w:tc>
      </w:tr>
      <w:tr w:rsidR="00E64060" w:rsidRPr="00E64060" w14:paraId="34D00159" w14:textId="77777777" w:rsidTr="009F3685">
        <w:trPr>
          <w:jc w:val="center"/>
        </w:trPr>
        <w:tc>
          <w:tcPr>
            <w:tcW w:w="3686" w:type="dxa"/>
          </w:tcPr>
          <w:p w14:paraId="1C39F0D5" w14:textId="77777777" w:rsidR="00E64060" w:rsidRPr="00E64060" w:rsidRDefault="00E64060" w:rsidP="00E6406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>Leverage</w:t>
            </w:r>
          </w:p>
        </w:tc>
        <w:tc>
          <w:tcPr>
            <w:tcW w:w="1033" w:type="dxa"/>
            <w:vAlign w:val="center"/>
          </w:tcPr>
          <w:p w14:paraId="75D8ED1F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43" w:type="dxa"/>
            <w:vAlign w:val="center"/>
          </w:tcPr>
          <w:p w14:paraId="1E0DC4FC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114AC1CE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BF9AF88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E64060" w:rsidRPr="00E64060" w14:paraId="341A88A5" w14:textId="77777777" w:rsidTr="009F3685">
        <w:trPr>
          <w:jc w:val="center"/>
        </w:trPr>
        <w:tc>
          <w:tcPr>
            <w:tcW w:w="3686" w:type="dxa"/>
            <w:shd w:val="clear" w:color="auto" w:fill="FDE9D9"/>
          </w:tcPr>
          <w:p w14:paraId="2AD0806F" w14:textId="6920E54B" w:rsidR="00E64060" w:rsidRPr="00E64060" w:rsidRDefault="00A80D4B" w:rsidP="00E6406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</w:rPr>
              <w:t>D</w:t>
            </w:r>
            <w:r w:rsidR="00E64060" w:rsidRPr="00E64060">
              <w:rPr>
                <w:rFonts w:ascii="Arial" w:eastAsia="Calibri" w:hAnsi="Arial" w:cs="Arial"/>
              </w:rPr>
              <w:t>ebiti finanziari netti*/patrimonio netto</w:t>
            </w:r>
          </w:p>
        </w:tc>
        <w:tc>
          <w:tcPr>
            <w:tcW w:w="1033" w:type="dxa"/>
            <w:shd w:val="clear" w:color="auto" w:fill="FDE9D9"/>
            <w:vAlign w:val="center"/>
          </w:tcPr>
          <w:p w14:paraId="1BDBF8A5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>&gt; 5</w:t>
            </w:r>
          </w:p>
        </w:tc>
        <w:tc>
          <w:tcPr>
            <w:tcW w:w="1943" w:type="dxa"/>
            <w:shd w:val="clear" w:color="auto" w:fill="FDE9D9"/>
            <w:vAlign w:val="center"/>
          </w:tcPr>
          <w:p w14:paraId="60DE8F02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 xml:space="preserve">4 &lt; x </w:t>
            </w:r>
            <w:r w:rsidRPr="00E64060">
              <w:rPr>
                <w:rFonts w:ascii="Arial" w:eastAsia="TimesNewRoman" w:hAnsi="Arial" w:cs="Arial"/>
              </w:rPr>
              <w:t xml:space="preserve">≤ </w:t>
            </w:r>
            <w:r w:rsidRPr="00E64060">
              <w:rPr>
                <w:rFonts w:ascii="Arial" w:eastAsia="Calibri" w:hAnsi="Arial" w:cs="Arial"/>
              </w:rPr>
              <w:t xml:space="preserve">5 </w:t>
            </w:r>
          </w:p>
        </w:tc>
        <w:tc>
          <w:tcPr>
            <w:tcW w:w="2127" w:type="dxa"/>
            <w:shd w:val="clear" w:color="auto" w:fill="FDE9D9"/>
            <w:vAlign w:val="center"/>
          </w:tcPr>
          <w:p w14:paraId="55211AFD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 xml:space="preserve">2 &lt; x </w:t>
            </w:r>
            <w:r w:rsidRPr="00E64060">
              <w:rPr>
                <w:rFonts w:ascii="Arial" w:eastAsia="TimesNewRoman" w:hAnsi="Arial" w:cs="Arial"/>
              </w:rPr>
              <w:t xml:space="preserve">≤ </w:t>
            </w:r>
            <w:r w:rsidRPr="00E64060">
              <w:rPr>
                <w:rFonts w:ascii="Arial" w:eastAsia="Calibri" w:hAnsi="Arial" w:cs="Arial"/>
              </w:rPr>
              <w:t>4</w:t>
            </w:r>
          </w:p>
        </w:tc>
        <w:tc>
          <w:tcPr>
            <w:tcW w:w="992" w:type="dxa"/>
            <w:shd w:val="clear" w:color="auto" w:fill="FDE9D9"/>
            <w:vAlign w:val="center"/>
          </w:tcPr>
          <w:p w14:paraId="72153EE3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>&lt; 2</w:t>
            </w:r>
          </w:p>
        </w:tc>
      </w:tr>
      <w:tr w:rsidR="00E64060" w:rsidRPr="00E64060" w14:paraId="30C6FB77" w14:textId="77777777" w:rsidTr="009F3685">
        <w:trPr>
          <w:jc w:val="center"/>
        </w:trPr>
        <w:tc>
          <w:tcPr>
            <w:tcW w:w="3686" w:type="dxa"/>
          </w:tcPr>
          <w:p w14:paraId="78F8F748" w14:textId="2B7BFF2E" w:rsidR="00E64060" w:rsidRPr="00E64060" w:rsidRDefault="00F964BD" w:rsidP="00E6406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</w:rPr>
              <w:t>C</w:t>
            </w:r>
            <w:r w:rsidR="00E64060" w:rsidRPr="00E64060">
              <w:rPr>
                <w:rFonts w:ascii="Arial" w:eastAsia="Calibri" w:hAnsi="Arial" w:cs="Arial"/>
              </w:rPr>
              <w:t>omposizione del patrimonio</w:t>
            </w:r>
          </w:p>
        </w:tc>
        <w:tc>
          <w:tcPr>
            <w:tcW w:w="1033" w:type="dxa"/>
            <w:vAlign w:val="center"/>
          </w:tcPr>
          <w:p w14:paraId="02338117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43" w:type="dxa"/>
            <w:vAlign w:val="center"/>
          </w:tcPr>
          <w:p w14:paraId="0CEC139E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57B95A15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CC1C59C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E64060" w:rsidRPr="00E64060" w14:paraId="7E3367AF" w14:textId="77777777" w:rsidTr="009F3685">
        <w:trPr>
          <w:jc w:val="center"/>
        </w:trPr>
        <w:tc>
          <w:tcPr>
            <w:tcW w:w="3686" w:type="dxa"/>
            <w:shd w:val="clear" w:color="auto" w:fill="FDE9D9"/>
          </w:tcPr>
          <w:p w14:paraId="5CA9DF91" w14:textId="4B7A14A3" w:rsidR="00E64060" w:rsidRPr="00E64060" w:rsidRDefault="00E64060" w:rsidP="00E6406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>patrimonio netto/totale passivo</w:t>
            </w:r>
          </w:p>
        </w:tc>
        <w:tc>
          <w:tcPr>
            <w:tcW w:w="1033" w:type="dxa"/>
            <w:shd w:val="clear" w:color="auto" w:fill="FDE9D9"/>
            <w:vAlign w:val="center"/>
          </w:tcPr>
          <w:p w14:paraId="7BF2A79F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>&lt; 7%</w:t>
            </w:r>
          </w:p>
        </w:tc>
        <w:tc>
          <w:tcPr>
            <w:tcW w:w="1943" w:type="dxa"/>
            <w:shd w:val="clear" w:color="auto" w:fill="FDE9D9"/>
            <w:vAlign w:val="center"/>
          </w:tcPr>
          <w:p w14:paraId="271578D2" w14:textId="034A9146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 xml:space="preserve">7% &lt; x </w:t>
            </w:r>
            <w:r w:rsidRPr="00E64060">
              <w:rPr>
                <w:rFonts w:ascii="Arial" w:eastAsia="TimesNewRoman" w:hAnsi="Arial" w:cs="Arial"/>
              </w:rPr>
              <w:t xml:space="preserve">≤ </w:t>
            </w:r>
            <w:r w:rsidRPr="00E64060">
              <w:rPr>
                <w:rFonts w:ascii="Arial" w:eastAsia="Calibri" w:hAnsi="Arial" w:cs="Arial"/>
              </w:rPr>
              <w:t>10%</w:t>
            </w:r>
          </w:p>
        </w:tc>
        <w:tc>
          <w:tcPr>
            <w:tcW w:w="2127" w:type="dxa"/>
            <w:shd w:val="clear" w:color="auto" w:fill="FDE9D9"/>
            <w:vAlign w:val="center"/>
          </w:tcPr>
          <w:p w14:paraId="7DC8E614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 xml:space="preserve">10% &lt; x </w:t>
            </w:r>
            <w:r w:rsidRPr="00E64060">
              <w:rPr>
                <w:rFonts w:ascii="Arial" w:eastAsia="TimesNewRoman" w:hAnsi="Arial" w:cs="Arial"/>
              </w:rPr>
              <w:t xml:space="preserve">≤ </w:t>
            </w:r>
            <w:r w:rsidRPr="00E64060">
              <w:rPr>
                <w:rFonts w:ascii="Arial" w:eastAsia="Calibri" w:hAnsi="Arial" w:cs="Arial"/>
              </w:rPr>
              <w:t>20%</w:t>
            </w:r>
          </w:p>
        </w:tc>
        <w:tc>
          <w:tcPr>
            <w:tcW w:w="992" w:type="dxa"/>
            <w:shd w:val="clear" w:color="auto" w:fill="FDE9D9"/>
            <w:vAlign w:val="center"/>
          </w:tcPr>
          <w:p w14:paraId="1F2F8CA5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>&gt; 20%</w:t>
            </w:r>
          </w:p>
        </w:tc>
      </w:tr>
    </w:tbl>
    <w:p w14:paraId="12B425AE" w14:textId="77777777" w:rsidR="00671C48" w:rsidRDefault="00671C48" w:rsidP="00671C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</w:p>
    <w:p w14:paraId="4AFEAF03" w14:textId="28B28197" w:rsidR="00E64060" w:rsidRDefault="00E64060" w:rsidP="00E64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  <w:r w:rsidRPr="00E64060">
        <w:rPr>
          <w:rFonts w:ascii="Arial" w:eastAsia="ArialNarrow" w:hAnsi="Arial" w:cs="Arial"/>
          <w:lang w:eastAsia="it-IT"/>
        </w:rPr>
        <w:t>Il punteggio totale (somma dei punteggi ottenuti per ciascun indice) ottenibile sulla base della tabella è quindi compreso tra 0 e 15.</w:t>
      </w:r>
    </w:p>
    <w:p w14:paraId="6322524C" w14:textId="77777777" w:rsidR="00F964BD" w:rsidRPr="00E64060" w:rsidRDefault="00F964BD" w:rsidP="00E64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</w:p>
    <w:p w14:paraId="278CF270" w14:textId="5E0100BF" w:rsidR="00E64060" w:rsidRPr="00E64060" w:rsidRDefault="00E64060" w:rsidP="00E64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  <w:r w:rsidRPr="00E64060">
        <w:rPr>
          <w:rFonts w:ascii="Arial" w:eastAsia="ArialNarrow" w:hAnsi="Arial" w:cs="Arial"/>
          <w:lang w:eastAsia="it-IT"/>
        </w:rPr>
        <w:t>In aggiunta ai requisiti sopra indicati, vengono presi in considerazione i seguenti parametri:</w:t>
      </w:r>
    </w:p>
    <w:p w14:paraId="653D7F30" w14:textId="653B9B5D" w:rsidR="00E64060" w:rsidRPr="00F964BD" w:rsidRDefault="00E64060" w:rsidP="00F964B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  <w:r w:rsidRPr="00F964BD">
        <w:rPr>
          <w:rFonts w:ascii="Arial" w:eastAsia="ArialNarrow" w:hAnsi="Arial" w:cs="Arial"/>
          <w:lang w:eastAsia="it-IT"/>
        </w:rPr>
        <w:t>Attività Correnti/Passività Correnti &gt; 2</w:t>
      </w:r>
      <w:r w:rsidRPr="00F964BD">
        <w:rPr>
          <w:rFonts w:ascii="Arial" w:eastAsia="ArialNarrow" w:hAnsi="Arial" w:cs="Arial"/>
          <w:lang w:eastAsia="it-IT"/>
        </w:rPr>
        <w:tab/>
        <w:t>(1 punto)</w:t>
      </w:r>
      <w:r w:rsidR="00FA4DCD">
        <w:rPr>
          <w:rFonts w:ascii="Arial" w:eastAsia="ArialNarrow" w:hAnsi="Arial" w:cs="Arial"/>
          <w:lang w:eastAsia="it-IT"/>
        </w:rPr>
        <w:t>;</w:t>
      </w:r>
    </w:p>
    <w:p w14:paraId="03453FBD" w14:textId="3AC42523" w:rsidR="00E64060" w:rsidRDefault="00E64060" w:rsidP="00F964B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  <w:r w:rsidRPr="00F964BD">
        <w:rPr>
          <w:rFonts w:ascii="Arial" w:eastAsia="ArialNarrow" w:hAnsi="Arial" w:cs="Arial"/>
          <w:lang w:eastAsia="it-IT"/>
        </w:rPr>
        <w:t>(Disponibilità Liquide + Disponibilità Differite / Passività correnti &gt; 1 (1 punto)</w:t>
      </w:r>
      <w:r w:rsidR="00FA4DCD">
        <w:rPr>
          <w:rFonts w:ascii="Arial" w:eastAsia="ArialNarrow" w:hAnsi="Arial" w:cs="Arial"/>
          <w:lang w:eastAsia="it-IT"/>
        </w:rPr>
        <w:t>.</w:t>
      </w:r>
    </w:p>
    <w:p w14:paraId="6E309E50" w14:textId="77777777" w:rsidR="00F964BD" w:rsidRPr="00F964BD" w:rsidRDefault="00F964BD" w:rsidP="00F964B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</w:p>
    <w:p w14:paraId="12AAED56" w14:textId="77777777" w:rsidR="00E64060" w:rsidRPr="00EF2AD5" w:rsidRDefault="00E64060" w:rsidP="00E64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  <w:r w:rsidRPr="00E64060">
        <w:rPr>
          <w:rFonts w:ascii="Arial" w:eastAsia="ArialNarrow" w:hAnsi="Arial" w:cs="Arial"/>
          <w:lang w:eastAsia="it-IT"/>
        </w:rPr>
        <w:t xml:space="preserve">Il punteggio totale finale potrà essere compreso tra 0 e 17. Ai fini di una positiva valutazione della situazione economico-finanziaria e patrimoniale del richiedente, </w:t>
      </w:r>
      <w:r w:rsidRPr="00F964BD">
        <w:rPr>
          <w:rFonts w:ascii="Arial" w:eastAsia="ArialNarrow" w:hAnsi="Arial" w:cs="Arial"/>
          <w:b/>
          <w:bCs/>
          <w:lang w:eastAsia="it-IT"/>
        </w:rPr>
        <w:t>il punteggio totale finale risultante dovrà essere uguale o superiore a 9/17</w:t>
      </w:r>
      <w:r w:rsidRPr="00EF2AD5">
        <w:rPr>
          <w:rFonts w:ascii="Arial" w:eastAsia="ArialNarrow" w:hAnsi="Arial" w:cs="Arial"/>
          <w:lang w:eastAsia="it-IT"/>
        </w:rPr>
        <w:t>.</w:t>
      </w:r>
    </w:p>
    <w:p w14:paraId="425FAE26" w14:textId="77777777" w:rsidR="00E64060" w:rsidRPr="00E64060" w:rsidRDefault="00E64060" w:rsidP="00E64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</w:p>
    <w:p w14:paraId="6BA8B13B" w14:textId="7FA4DE43" w:rsidR="00E64060" w:rsidRPr="00E64060" w:rsidRDefault="00E64060" w:rsidP="00E64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  <w:r w:rsidRPr="00E64060">
        <w:rPr>
          <w:rFonts w:ascii="Arial" w:eastAsia="ArialNarrow" w:hAnsi="Arial" w:cs="Arial"/>
          <w:lang w:eastAsia="it-IT"/>
        </w:rPr>
        <w:t xml:space="preserve">*I debiti finanziari netti (PFN) sono calcolati tenendo conto della seguente formula PFN = (debiti ver banche a breve + debiti finanziari a </w:t>
      </w:r>
      <w:proofErr w:type="spellStart"/>
      <w:r w:rsidRPr="00E64060">
        <w:rPr>
          <w:rFonts w:ascii="Arial" w:eastAsia="ArialNarrow" w:hAnsi="Arial" w:cs="Arial"/>
          <w:lang w:eastAsia="it-IT"/>
        </w:rPr>
        <w:t>m.l</w:t>
      </w:r>
      <w:proofErr w:type="spellEnd"/>
      <w:r w:rsidRPr="00E64060">
        <w:rPr>
          <w:rFonts w:ascii="Arial" w:eastAsia="ArialNarrow" w:hAnsi="Arial" w:cs="Arial"/>
          <w:lang w:eastAsia="it-IT"/>
        </w:rPr>
        <w:t>. temine) – disponibilità liquide.</w:t>
      </w:r>
    </w:p>
    <w:p w14:paraId="41A424F0" w14:textId="77777777" w:rsidR="00E64060" w:rsidRDefault="00E64060" w:rsidP="00E64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</w:p>
    <w:p w14:paraId="2D4B7D77" w14:textId="77777777" w:rsidR="00396816" w:rsidRDefault="00396816" w:rsidP="00E64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</w:p>
    <w:p w14:paraId="0E872134" w14:textId="77777777" w:rsidR="00396816" w:rsidRPr="00E64060" w:rsidRDefault="00396816" w:rsidP="00E64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</w:p>
    <w:p w14:paraId="4C7B2F4A" w14:textId="2748FA52" w:rsidR="00E64060" w:rsidRPr="00E64060" w:rsidRDefault="00E64060" w:rsidP="00E64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  <w:r w:rsidRPr="00E64060">
        <w:rPr>
          <w:rFonts w:ascii="Arial" w:eastAsia="ArialNarrow" w:hAnsi="Arial" w:cs="Arial"/>
          <w:lang w:eastAsia="it-IT"/>
        </w:rPr>
        <w:lastRenderedPageBreak/>
        <w:t>Riportare i dati relativi agli ultimi due bilanci (20</w:t>
      </w:r>
      <w:r>
        <w:rPr>
          <w:rFonts w:ascii="Arial" w:eastAsia="ArialNarrow" w:hAnsi="Arial" w:cs="Arial"/>
          <w:lang w:eastAsia="it-IT"/>
        </w:rPr>
        <w:t>22</w:t>
      </w:r>
      <w:r w:rsidRPr="00E64060">
        <w:rPr>
          <w:rFonts w:ascii="Arial" w:eastAsia="ArialNarrow" w:hAnsi="Arial" w:cs="Arial"/>
          <w:lang w:eastAsia="it-IT"/>
        </w:rPr>
        <w:t>/20</w:t>
      </w:r>
      <w:r>
        <w:rPr>
          <w:rFonts w:ascii="Arial" w:eastAsia="ArialNarrow" w:hAnsi="Arial" w:cs="Arial"/>
          <w:lang w:eastAsia="it-IT"/>
        </w:rPr>
        <w:t>23</w:t>
      </w:r>
      <w:r w:rsidRPr="00E64060">
        <w:rPr>
          <w:rFonts w:ascii="Arial" w:eastAsia="ArialNarrow" w:hAnsi="Arial" w:cs="Arial"/>
          <w:lang w:eastAsia="it-IT"/>
        </w:rPr>
        <w:t>) chiusi e approvati:</w:t>
      </w:r>
    </w:p>
    <w:p w14:paraId="67490BCD" w14:textId="2487B938" w:rsidR="00E64060" w:rsidRDefault="00E64060" w:rsidP="00671C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</w:p>
    <w:p w14:paraId="05D94EC6" w14:textId="3A517328" w:rsidR="009D53AA" w:rsidRDefault="009D53AA" w:rsidP="00671C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</w:p>
    <w:tbl>
      <w:tblPr>
        <w:tblStyle w:val="Grigliatabella3"/>
        <w:tblW w:w="0" w:type="auto"/>
        <w:tblLook w:val="04A0" w:firstRow="1" w:lastRow="0" w:firstColumn="1" w:lastColumn="0" w:noHBand="0" w:noVBand="1"/>
      </w:tblPr>
      <w:tblGrid>
        <w:gridCol w:w="6526"/>
        <w:gridCol w:w="1551"/>
        <w:gridCol w:w="1551"/>
      </w:tblGrid>
      <w:tr w:rsidR="00671C48" w:rsidRPr="00E64060" w14:paraId="28EB0E63" w14:textId="77777777" w:rsidTr="00AB001E">
        <w:tc>
          <w:tcPr>
            <w:tcW w:w="6526" w:type="dxa"/>
          </w:tcPr>
          <w:p w14:paraId="2A3B7014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45476C1B" w14:textId="46F1F55D" w:rsidR="00671C48" w:rsidRPr="00E64060" w:rsidRDefault="00671C48" w:rsidP="00AB001E">
            <w:pPr>
              <w:adjustRightInd w:val="0"/>
              <w:jc w:val="center"/>
              <w:rPr>
                <w:rFonts w:ascii="Arial" w:eastAsia="ArialNarrow" w:hAnsi="Arial" w:cs="Arial"/>
                <w:lang w:eastAsia="it-IT"/>
              </w:rPr>
            </w:pPr>
            <w:r w:rsidRPr="00E64060">
              <w:rPr>
                <w:rFonts w:ascii="Arial" w:eastAsia="ArialNarrow" w:hAnsi="Arial" w:cs="Arial"/>
                <w:lang w:eastAsia="it-IT"/>
              </w:rPr>
              <w:t>Esercizio finanziario chiuso gg/mm/20</w:t>
            </w:r>
            <w:r w:rsidR="00E64060" w:rsidRPr="00E64060">
              <w:rPr>
                <w:rFonts w:ascii="Arial" w:eastAsia="ArialNarrow" w:hAnsi="Arial" w:cs="Arial"/>
                <w:lang w:eastAsia="it-IT"/>
              </w:rPr>
              <w:t>22</w:t>
            </w:r>
          </w:p>
        </w:tc>
        <w:tc>
          <w:tcPr>
            <w:tcW w:w="1551" w:type="dxa"/>
          </w:tcPr>
          <w:p w14:paraId="600B3487" w14:textId="7BD0F7BD" w:rsidR="00671C48" w:rsidRPr="00E64060" w:rsidRDefault="00671C48" w:rsidP="00AB001E">
            <w:pPr>
              <w:adjustRightInd w:val="0"/>
              <w:jc w:val="center"/>
              <w:rPr>
                <w:rFonts w:ascii="Arial" w:eastAsia="ArialNarrow" w:hAnsi="Arial" w:cs="Arial"/>
                <w:lang w:eastAsia="it-IT"/>
              </w:rPr>
            </w:pPr>
            <w:r w:rsidRPr="00E64060">
              <w:rPr>
                <w:rFonts w:ascii="Arial" w:eastAsia="ArialNarrow" w:hAnsi="Arial" w:cs="Arial"/>
                <w:lang w:eastAsia="it-IT"/>
              </w:rPr>
              <w:t>Esercizio finanziario chiuso gg/mm/20</w:t>
            </w:r>
            <w:r w:rsidR="00E64060" w:rsidRPr="00E64060">
              <w:rPr>
                <w:rFonts w:ascii="Arial" w:eastAsia="ArialNarrow" w:hAnsi="Arial" w:cs="Arial"/>
                <w:lang w:eastAsia="it-IT"/>
              </w:rPr>
              <w:t>23</w:t>
            </w:r>
          </w:p>
        </w:tc>
      </w:tr>
      <w:tr w:rsidR="00671C48" w:rsidRPr="00E64060" w14:paraId="3DDDE01C" w14:textId="77777777" w:rsidTr="00AB001E">
        <w:tc>
          <w:tcPr>
            <w:tcW w:w="6526" w:type="dxa"/>
          </w:tcPr>
          <w:p w14:paraId="5C93C2A8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E64060">
              <w:rPr>
                <w:rFonts w:ascii="Arial" w:eastAsia="ArialNarrow" w:hAnsi="Arial" w:cs="Arial"/>
                <w:lang w:eastAsia="it-IT"/>
              </w:rPr>
              <w:t>Totale Immobilizzazioni</w:t>
            </w:r>
          </w:p>
        </w:tc>
        <w:tc>
          <w:tcPr>
            <w:tcW w:w="1551" w:type="dxa"/>
          </w:tcPr>
          <w:p w14:paraId="2B9F86F1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22089236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671C48" w:rsidRPr="00E64060" w14:paraId="20879A9C" w14:textId="77777777" w:rsidTr="00AB001E">
        <w:tc>
          <w:tcPr>
            <w:tcW w:w="6526" w:type="dxa"/>
          </w:tcPr>
          <w:p w14:paraId="03EB5862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E64060">
              <w:rPr>
                <w:rFonts w:ascii="Arial" w:eastAsia="ArialNarrow" w:hAnsi="Arial" w:cs="Arial"/>
                <w:lang w:eastAsia="it-IT"/>
              </w:rPr>
              <w:t>Totale crediti verso clienti</w:t>
            </w:r>
          </w:p>
        </w:tc>
        <w:tc>
          <w:tcPr>
            <w:tcW w:w="1551" w:type="dxa"/>
          </w:tcPr>
          <w:p w14:paraId="76AA62A4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019732E1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671C48" w:rsidRPr="00E64060" w14:paraId="22E35259" w14:textId="77777777" w:rsidTr="00AB001E">
        <w:tc>
          <w:tcPr>
            <w:tcW w:w="6526" w:type="dxa"/>
          </w:tcPr>
          <w:p w14:paraId="0D432758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E64060">
              <w:rPr>
                <w:rFonts w:ascii="Arial" w:eastAsia="ArialNarrow" w:hAnsi="Arial" w:cs="Arial"/>
                <w:lang w:eastAsia="it-IT"/>
              </w:rPr>
              <w:t>Attività Correnti</w:t>
            </w:r>
          </w:p>
        </w:tc>
        <w:tc>
          <w:tcPr>
            <w:tcW w:w="1551" w:type="dxa"/>
          </w:tcPr>
          <w:p w14:paraId="644923AF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64EAE86C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671C48" w:rsidRPr="00E64060" w14:paraId="7616717B" w14:textId="77777777" w:rsidTr="00AB001E">
        <w:tc>
          <w:tcPr>
            <w:tcW w:w="6526" w:type="dxa"/>
          </w:tcPr>
          <w:p w14:paraId="05DAF561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E64060">
              <w:rPr>
                <w:rFonts w:ascii="Arial" w:eastAsia="ArialNarrow" w:hAnsi="Arial" w:cs="Arial"/>
                <w:lang w:eastAsia="it-IT"/>
              </w:rPr>
              <w:t>Disponibilità liquide (voce C.IV “Totale disponibilità liquide” dello Stato Patrimoniale Attivo)</w:t>
            </w:r>
          </w:p>
        </w:tc>
        <w:tc>
          <w:tcPr>
            <w:tcW w:w="1551" w:type="dxa"/>
          </w:tcPr>
          <w:p w14:paraId="3C0443EF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0AAEFC6C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671C48" w:rsidRPr="00E64060" w14:paraId="347575D4" w14:textId="77777777" w:rsidTr="00AB001E">
        <w:tc>
          <w:tcPr>
            <w:tcW w:w="6526" w:type="dxa"/>
          </w:tcPr>
          <w:p w14:paraId="560C6901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E64060">
              <w:rPr>
                <w:rFonts w:ascii="Arial" w:eastAsia="ArialNarrow" w:hAnsi="Arial" w:cs="Arial"/>
                <w:lang w:eastAsia="it-IT"/>
              </w:rPr>
              <w:t>Totale bilancio (Totale attivo)</w:t>
            </w:r>
          </w:p>
        </w:tc>
        <w:tc>
          <w:tcPr>
            <w:tcW w:w="1551" w:type="dxa"/>
          </w:tcPr>
          <w:p w14:paraId="352525CD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6D280C87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671C48" w:rsidRPr="00E64060" w14:paraId="2AA43BC4" w14:textId="77777777" w:rsidTr="00AB001E">
        <w:tc>
          <w:tcPr>
            <w:tcW w:w="6526" w:type="dxa"/>
          </w:tcPr>
          <w:p w14:paraId="19361751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E64060">
              <w:rPr>
                <w:rFonts w:ascii="Arial" w:eastAsia="ArialNarrow" w:hAnsi="Arial" w:cs="Arial"/>
                <w:lang w:eastAsia="it-IT"/>
              </w:rPr>
              <w:t>Totale Patrimonio netto</w:t>
            </w:r>
          </w:p>
        </w:tc>
        <w:tc>
          <w:tcPr>
            <w:tcW w:w="1551" w:type="dxa"/>
          </w:tcPr>
          <w:p w14:paraId="4B2934F9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06E2174B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671C48" w:rsidRPr="00E64060" w14:paraId="32BA5E37" w14:textId="77777777" w:rsidTr="00AB001E">
        <w:tc>
          <w:tcPr>
            <w:tcW w:w="6526" w:type="dxa"/>
          </w:tcPr>
          <w:p w14:paraId="7995856C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E64060">
              <w:rPr>
                <w:rFonts w:ascii="Arial" w:eastAsia="ArialNarrow" w:hAnsi="Arial" w:cs="Arial"/>
                <w:lang w:eastAsia="it-IT"/>
              </w:rPr>
              <w:t>Debiti verso soci per finanziamenti (voce D 3 Stato Patrimoniale Passivo “Totale debiti verso soci per finanziamenti”)</w:t>
            </w:r>
          </w:p>
        </w:tc>
        <w:tc>
          <w:tcPr>
            <w:tcW w:w="1551" w:type="dxa"/>
          </w:tcPr>
          <w:p w14:paraId="782C7B6A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5D878306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671C48" w:rsidRPr="00E64060" w14:paraId="5AE92034" w14:textId="77777777" w:rsidTr="00AB001E">
        <w:tc>
          <w:tcPr>
            <w:tcW w:w="6526" w:type="dxa"/>
          </w:tcPr>
          <w:p w14:paraId="32BD2013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E64060">
              <w:rPr>
                <w:rFonts w:ascii="Arial" w:eastAsia="ArialNarrow" w:hAnsi="Arial" w:cs="Arial"/>
                <w:lang w:eastAsia="it-IT"/>
              </w:rPr>
              <w:t>Debiti verso banche (voce D 4 Stato Patrimoniale Passivo “Totale debiti verso banche”)</w:t>
            </w:r>
          </w:p>
        </w:tc>
        <w:tc>
          <w:tcPr>
            <w:tcW w:w="1551" w:type="dxa"/>
          </w:tcPr>
          <w:p w14:paraId="1C84464E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1989EA2B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671C48" w:rsidRPr="00E64060" w14:paraId="0D3AE32A" w14:textId="77777777" w:rsidTr="00AB001E">
        <w:tc>
          <w:tcPr>
            <w:tcW w:w="6526" w:type="dxa"/>
          </w:tcPr>
          <w:p w14:paraId="3C8547A7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E64060">
              <w:rPr>
                <w:rFonts w:ascii="Arial" w:eastAsia="ArialNarrow" w:hAnsi="Arial" w:cs="Arial"/>
                <w:lang w:eastAsia="it-IT"/>
              </w:rPr>
              <w:t>Totale debiti verso fornitori</w:t>
            </w:r>
          </w:p>
        </w:tc>
        <w:tc>
          <w:tcPr>
            <w:tcW w:w="1551" w:type="dxa"/>
          </w:tcPr>
          <w:p w14:paraId="601AA68F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7974B46E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671C48" w:rsidRPr="00E64060" w14:paraId="34442E07" w14:textId="77777777" w:rsidTr="00AB001E">
        <w:tc>
          <w:tcPr>
            <w:tcW w:w="6526" w:type="dxa"/>
          </w:tcPr>
          <w:p w14:paraId="272977D5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E64060">
              <w:rPr>
                <w:rFonts w:ascii="Arial" w:eastAsia="ArialNarrow" w:hAnsi="Arial" w:cs="Arial"/>
                <w:lang w:eastAsia="it-IT"/>
              </w:rPr>
              <w:t>Debiti vs Banche oltre 12 mesi</w:t>
            </w:r>
          </w:p>
        </w:tc>
        <w:tc>
          <w:tcPr>
            <w:tcW w:w="1551" w:type="dxa"/>
          </w:tcPr>
          <w:p w14:paraId="7CE6FB58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44455E6C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671C48" w:rsidRPr="00E64060" w14:paraId="12039B0C" w14:textId="77777777" w:rsidTr="00AB001E">
        <w:tc>
          <w:tcPr>
            <w:tcW w:w="6526" w:type="dxa"/>
          </w:tcPr>
          <w:p w14:paraId="36A67F63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E64060">
              <w:rPr>
                <w:rFonts w:ascii="Arial" w:eastAsia="ArialNarrow" w:hAnsi="Arial" w:cs="Arial"/>
                <w:lang w:eastAsia="it-IT"/>
              </w:rPr>
              <w:t>Debiti verso imprese collegate (voce D 10 Stato Patrimoniale Passivo “Totale debiti verso imprese collegate”)</w:t>
            </w:r>
          </w:p>
        </w:tc>
        <w:tc>
          <w:tcPr>
            <w:tcW w:w="1551" w:type="dxa"/>
          </w:tcPr>
          <w:p w14:paraId="2C71BF53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22C59C22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671C48" w:rsidRPr="00E64060" w14:paraId="2A2AD635" w14:textId="77777777" w:rsidTr="00AB001E">
        <w:tc>
          <w:tcPr>
            <w:tcW w:w="6526" w:type="dxa"/>
          </w:tcPr>
          <w:p w14:paraId="2F5FD4E8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E64060">
              <w:rPr>
                <w:rFonts w:ascii="Arial" w:eastAsia="ArialNarrow" w:hAnsi="Arial" w:cs="Arial"/>
                <w:lang w:eastAsia="it-IT"/>
              </w:rPr>
              <w:t>Debiti verso controllanti (voce D 11 Stato Patrimoniale Passivo “Totale debiti verso controllanti”)</w:t>
            </w:r>
          </w:p>
        </w:tc>
        <w:tc>
          <w:tcPr>
            <w:tcW w:w="1551" w:type="dxa"/>
          </w:tcPr>
          <w:p w14:paraId="0A778EF1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27B3720B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671C48" w:rsidRPr="00E64060" w14:paraId="3E95E5BB" w14:textId="77777777" w:rsidTr="00AB001E">
        <w:tc>
          <w:tcPr>
            <w:tcW w:w="6526" w:type="dxa"/>
          </w:tcPr>
          <w:p w14:paraId="48686A4C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E64060">
              <w:rPr>
                <w:rFonts w:ascii="Arial" w:eastAsia="ArialNarrow" w:hAnsi="Arial" w:cs="Arial"/>
                <w:lang w:eastAsia="it-IT"/>
              </w:rPr>
              <w:t>Totale debiti tributari</w:t>
            </w:r>
          </w:p>
        </w:tc>
        <w:tc>
          <w:tcPr>
            <w:tcW w:w="1551" w:type="dxa"/>
          </w:tcPr>
          <w:p w14:paraId="68C2C48B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12FAE7A8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671C48" w:rsidRPr="00E64060" w14:paraId="6EA734FA" w14:textId="77777777" w:rsidTr="00AB001E">
        <w:tc>
          <w:tcPr>
            <w:tcW w:w="6526" w:type="dxa"/>
          </w:tcPr>
          <w:p w14:paraId="179B1EA3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E64060">
              <w:rPr>
                <w:rFonts w:ascii="Arial" w:eastAsia="ArialNarrow" w:hAnsi="Arial" w:cs="Arial"/>
                <w:lang w:eastAsia="it-IT"/>
              </w:rPr>
              <w:t>Ricavi (voce A1 conto economico)</w:t>
            </w:r>
          </w:p>
        </w:tc>
        <w:tc>
          <w:tcPr>
            <w:tcW w:w="1551" w:type="dxa"/>
          </w:tcPr>
          <w:p w14:paraId="34F315AD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6C936C1B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671C48" w:rsidRPr="00E64060" w14:paraId="6CBC5883" w14:textId="77777777" w:rsidTr="00AB001E">
        <w:tc>
          <w:tcPr>
            <w:tcW w:w="6526" w:type="dxa"/>
          </w:tcPr>
          <w:p w14:paraId="1FA84DB0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E64060">
              <w:rPr>
                <w:rFonts w:ascii="Arial" w:eastAsia="ArialNarrow" w:hAnsi="Arial" w:cs="Arial"/>
                <w:lang w:eastAsia="it-IT"/>
              </w:rPr>
              <w:t xml:space="preserve">Totale Valore della produzione (voce A del conto economico) </w:t>
            </w:r>
          </w:p>
        </w:tc>
        <w:tc>
          <w:tcPr>
            <w:tcW w:w="1551" w:type="dxa"/>
          </w:tcPr>
          <w:p w14:paraId="16B91DF3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56BEB1EB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671C48" w:rsidRPr="00E64060" w14:paraId="0691D686" w14:textId="77777777" w:rsidTr="00AB001E">
        <w:tc>
          <w:tcPr>
            <w:tcW w:w="6526" w:type="dxa"/>
          </w:tcPr>
          <w:p w14:paraId="109C991F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E64060">
              <w:rPr>
                <w:rFonts w:ascii="Arial" w:eastAsia="ArialNarrow" w:hAnsi="Arial" w:cs="Arial"/>
                <w:lang w:eastAsia="it-IT"/>
              </w:rPr>
              <w:t>Ammortamenti immateriali (voce B 10 a) del conto economico)</w:t>
            </w:r>
          </w:p>
        </w:tc>
        <w:tc>
          <w:tcPr>
            <w:tcW w:w="1551" w:type="dxa"/>
          </w:tcPr>
          <w:p w14:paraId="62AAF3BB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535532FC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671C48" w:rsidRPr="00E64060" w14:paraId="455ADC0F" w14:textId="77777777" w:rsidTr="00AB001E">
        <w:tc>
          <w:tcPr>
            <w:tcW w:w="6526" w:type="dxa"/>
          </w:tcPr>
          <w:p w14:paraId="23DF9884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E64060">
              <w:rPr>
                <w:rFonts w:ascii="Arial" w:eastAsia="ArialNarrow" w:hAnsi="Arial" w:cs="Arial"/>
                <w:lang w:eastAsia="it-IT"/>
              </w:rPr>
              <w:t>Ammortamenti materiali (voce B 10 b) del conto economico)</w:t>
            </w:r>
          </w:p>
        </w:tc>
        <w:tc>
          <w:tcPr>
            <w:tcW w:w="1551" w:type="dxa"/>
          </w:tcPr>
          <w:p w14:paraId="53EABE84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6F9BC17D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671C48" w:rsidRPr="00E64060" w14:paraId="1AF9550E" w14:textId="77777777" w:rsidTr="00AB001E">
        <w:tc>
          <w:tcPr>
            <w:tcW w:w="6526" w:type="dxa"/>
          </w:tcPr>
          <w:p w14:paraId="49B90AD5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E64060">
              <w:rPr>
                <w:rFonts w:ascii="Arial" w:eastAsia="ArialNarrow" w:hAnsi="Arial" w:cs="Arial"/>
                <w:lang w:eastAsia="it-IT"/>
              </w:rPr>
              <w:t>Totale Costi della produzione (voce B del conto economico)</w:t>
            </w:r>
          </w:p>
        </w:tc>
        <w:tc>
          <w:tcPr>
            <w:tcW w:w="1551" w:type="dxa"/>
          </w:tcPr>
          <w:p w14:paraId="5AE16FFC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1591F1E3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671C48" w:rsidRPr="00E64060" w14:paraId="30476EC9" w14:textId="77777777" w:rsidTr="00AB001E">
        <w:tc>
          <w:tcPr>
            <w:tcW w:w="6526" w:type="dxa"/>
          </w:tcPr>
          <w:p w14:paraId="6A40A76A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E64060">
              <w:rPr>
                <w:rFonts w:ascii="Arial" w:eastAsia="ArialNarrow" w:hAnsi="Arial" w:cs="Arial"/>
                <w:lang w:eastAsia="it-IT"/>
              </w:rPr>
              <w:t>Proventi finanziari (voce C16 del conto economico “Totale altri proventi finanziari”)</w:t>
            </w:r>
          </w:p>
        </w:tc>
        <w:tc>
          <w:tcPr>
            <w:tcW w:w="1551" w:type="dxa"/>
          </w:tcPr>
          <w:p w14:paraId="4D638997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7EA237E6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671C48" w:rsidRPr="00E64060" w14:paraId="5A6116EE" w14:textId="77777777" w:rsidTr="00AB001E">
        <w:tc>
          <w:tcPr>
            <w:tcW w:w="6526" w:type="dxa"/>
          </w:tcPr>
          <w:p w14:paraId="3F71F527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E64060">
              <w:rPr>
                <w:rFonts w:ascii="Arial" w:eastAsia="ArialNarrow" w:hAnsi="Arial" w:cs="Arial"/>
                <w:lang w:eastAsia="it-IT"/>
              </w:rPr>
              <w:t>Interessi passivi rettificati (voce C 17 del conto economico “Totale interessi e altri oneri finanziari”)</w:t>
            </w:r>
          </w:p>
        </w:tc>
        <w:tc>
          <w:tcPr>
            <w:tcW w:w="1551" w:type="dxa"/>
          </w:tcPr>
          <w:p w14:paraId="11D6B4BC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74E0426C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671C48" w:rsidRPr="00E64060" w14:paraId="022366FF" w14:textId="77777777" w:rsidTr="00AB001E">
        <w:tc>
          <w:tcPr>
            <w:tcW w:w="6526" w:type="dxa"/>
          </w:tcPr>
          <w:p w14:paraId="59B97F4D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E64060">
              <w:rPr>
                <w:rFonts w:ascii="Arial" w:eastAsia="ArialNarrow" w:hAnsi="Arial" w:cs="Arial"/>
                <w:lang w:eastAsia="it-IT"/>
              </w:rPr>
              <w:t>Proventi gestione accessoria (voce E 20 del conto economico “Totale proventi”)</w:t>
            </w:r>
          </w:p>
        </w:tc>
        <w:tc>
          <w:tcPr>
            <w:tcW w:w="1551" w:type="dxa"/>
          </w:tcPr>
          <w:p w14:paraId="3C559AD1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3B2128B4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671C48" w:rsidRPr="00E64060" w14:paraId="39DD1419" w14:textId="77777777" w:rsidTr="00AB001E">
        <w:tc>
          <w:tcPr>
            <w:tcW w:w="6526" w:type="dxa"/>
          </w:tcPr>
          <w:p w14:paraId="233303CE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E64060">
              <w:rPr>
                <w:rFonts w:ascii="Arial" w:eastAsia="ArialNarrow" w:hAnsi="Arial" w:cs="Arial"/>
                <w:lang w:eastAsia="it-IT"/>
              </w:rPr>
              <w:t>Oneri gestione accessoria (voce E 21 del conto economico “Totale oneri”)</w:t>
            </w:r>
          </w:p>
        </w:tc>
        <w:tc>
          <w:tcPr>
            <w:tcW w:w="1551" w:type="dxa"/>
          </w:tcPr>
          <w:p w14:paraId="7725AE08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7B926296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671C48" w:rsidRPr="00E64060" w14:paraId="3EB12716" w14:textId="77777777" w:rsidTr="00AB001E">
        <w:tc>
          <w:tcPr>
            <w:tcW w:w="6526" w:type="dxa"/>
          </w:tcPr>
          <w:p w14:paraId="7158C371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E64060">
              <w:rPr>
                <w:rFonts w:ascii="Arial" w:eastAsia="ArialNarrow" w:hAnsi="Arial" w:cs="Arial"/>
                <w:lang w:eastAsia="it-IT"/>
              </w:rPr>
              <w:t>EBITDA (Differenza tra valori e costi della produzione + Ammortamenti materiali + Ammortamenti immateriali)</w:t>
            </w:r>
          </w:p>
        </w:tc>
        <w:tc>
          <w:tcPr>
            <w:tcW w:w="1551" w:type="dxa"/>
          </w:tcPr>
          <w:p w14:paraId="754EC760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6A439B7E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671C48" w:rsidRPr="00E64060" w14:paraId="3B02D418" w14:textId="77777777" w:rsidTr="00AB001E">
        <w:tc>
          <w:tcPr>
            <w:tcW w:w="6526" w:type="dxa"/>
          </w:tcPr>
          <w:p w14:paraId="2D354991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E64060">
              <w:rPr>
                <w:rFonts w:ascii="Arial" w:eastAsia="ArialNarrow" w:hAnsi="Arial" w:cs="Arial"/>
                <w:lang w:eastAsia="it-IT"/>
              </w:rPr>
              <w:t>EBIT (Differenza tra valori e costi della produzione + Proventi finanziari + Proventi gestione accessoria + Oneri gestione accessoria)</w:t>
            </w:r>
          </w:p>
        </w:tc>
        <w:tc>
          <w:tcPr>
            <w:tcW w:w="1551" w:type="dxa"/>
          </w:tcPr>
          <w:p w14:paraId="7053F998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609B25B7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671C48" w:rsidRPr="00E64060" w14:paraId="19D3E449" w14:textId="77777777" w:rsidTr="00AB001E">
        <w:tc>
          <w:tcPr>
            <w:tcW w:w="6526" w:type="dxa"/>
          </w:tcPr>
          <w:p w14:paraId="768F64CC" w14:textId="77777777" w:rsidR="00671C48" w:rsidRPr="00E64060" w:rsidRDefault="00671C48" w:rsidP="00AB001E">
            <w:pPr>
              <w:adjustRightInd w:val="0"/>
              <w:jc w:val="both"/>
              <w:rPr>
                <w:rFonts w:ascii="Arial" w:eastAsia="ArialNarrow" w:hAnsi="Arial" w:cs="Arial"/>
                <w:lang w:eastAsia="it-IT"/>
              </w:rPr>
            </w:pPr>
            <w:r w:rsidRPr="00E64060">
              <w:rPr>
                <w:rFonts w:ascii="Arial" w:eastAsia="ArialNarrow" w:hAnsi="Arial" w:cs="Arial"/>
                <w:lang w:eastAsia="it-IT"/>
              </w:rPr>
              <w:t>U.L.A (unità lavorative annue)</w:t>
            </w:r>
          </w:p>
        </w:tc>
        <w:tc>
          <w:tcPr>
            <w:tcW w:w="1551" w:type="dxa"/>
          </w:tcPr>
          <w:p w14:paraId="761ADC45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7F812E23" w14:textId="77777777" w:rsidR="00671C48" w:rsidRPr="00E64060" w:rsidRDefault="00671C48" w:rsidP="00AB001E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</w:tbl>
    <w:p w14:paraId="2FB881F8" w14:textId="77777777" w:rsidR="00FD084E" w:rsidRDefault="00FD084E" w:rsidP="00671C4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lang w:eastAsia="it-IT"/>
        </w:rPr>
      </w:pPr>
    </w:p>
    <w:p w14:paraId="4A596487" w14:textId="6ECCD314" w:rsidR="00671C48" w:rsidRPr="00671C48" w:rsidRDefault="00671C48" w:rsidP="00671C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Narrow" w:hAnsi="Arial" w:cs="Arial"/>
          <w:lang w:eastAsia="it-IT"/>
        </w:rPr>
      </w:pPr>
      <w:r w:rsidRPr="00671C48">
        <w:rPr>
          <w:rFonts w:ascii="Arial" w:eastAsia="ArialNarrow" w:hAnsi="Arial" w:cs="Arial"/>
          <w:lang w:eastAsia="it-IT"/>
        </w:rPr>
        <w:t>ALLEGA</w:t>
      </w:r>
      <w:r w:rsidR="00D617C7">
        <w:rPr>
          <w:rFonts w:ascii="Arial" w:eastAsia="ArialNarrow" w:hAnsi="Arial" w:cs="Arial"/>
          <w:lang w:eastAsia="it-IT"/>
        </w:rPr>
        <w:t>TI</w:t>
      </w:r>
    </w:p>
    <w:p w14:paraId="62727911" w14:textId="77777777" w:rsidR="00671C48" w:rsidRPr="00671C48" w:rsidRDefault="00671C48" w:rsidP="00671C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Narrow" w:hAnsi="Arial" w:cs="Arial"/>
          <w:lang w:eastAsia="it-IT"/>
        </w:rPr>
      </w:pPr>
    </w:p>
    <w:p w14:paraId="5C9B5BD6" w14:textId="616136A1" w:rsidR="00671C48" w:rsidRPr="00671C48" w:rsidRDefault="00671C48" w:rsidP="00671C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eastAsia="ArialNarrow" w:hAnsi="Arial" w:cs="Arial"/>
          <w:lang w:eastAsia="it-IT"/>
        </w:rPr>
      </w:pPr>
      <w:r w:rsidRPr="00671C48">
        <w:rPr>
          <w:rFonts w:ascii="Arial" w:eastAsia="ArialNarrow" w:hAnsi="Arial" w:cs="Arial"/>
          <w:lang w:eastAsia="it-IT"/>
        </w:rPr>
        <w:t>Copia dei bilanci 20</w:t>
      </w:r>
      <w:r w:rsidR="00E64060">
        <w:rPr>
          <w:rFonts w:ascii="Arial" w:eastAsia="ArialNarrow" w:hAnsi="Arial" w:cs="Arial"/>
          <w:lang w:eastAsia="it-IT"/>
        </w:rPr>
        <w:t>22</w:t>
      </w:r>
      <w:r w:rsidRPr="00671C48">
        <w:rPr>
          <w:rFonts w:ascii="Arial" w:eastAsia="ArialNarrow" w:hAnsi="Arial" w:cs="Arial"/>
          <w:lang w:eastAsia="it-IT"/>
        </w:rPr>
        <w:t>/20</w:t>
      </w:r>
      <w:r w:rsidR="00E64060">
        <w:rPr>
          <w:rFonts w:ascii="Arial" w:eastAsia="ArialNarrow" w:hAnsi="Arial" w:cs="Arial"/>
          <w:lang w:eastAsia="it-IT"/>
        </w:rPr>
        <w:t>23</w:t>
      </w:r>
      <w:r w:rsidRPr="00671C48">
        <w:rPr>
          <w:rFonts w:ascii="Arial" w:eastAsia="ArialNarrow" w:hAnsi="Arial" w:cs="Arial"/>
          <w:lang w:eastAsia="it-IT"/>
        </w:rPr>
        <w:t xml:space="preserve"> approvati comprensivi della nota integrativa e, ove esistenti, della relazione sulla gestione e della relazione del collegio sindacale;</w:t>
      </w:r>
    </w:p>
    <w:p w14:paraId="4F1F18B4" w14:textId="5FF7DAF0" w:rsidR="00671C48" w:rsidRDefault="00671C48" w:rsidP="00671C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eastAsia="ArialNarrow" w:hAnsi="Arial" w:cs="Arial"/>
          <w:lang w:eastAsia="it-IT"/>
        </w:rPr>
      </w:pPr>
      <w:r w:rsidRPr="00671C48">
        <w:rPr>
          <w:rFonts w:ascii="Arial" w:eastAsia="ArialNarrow" w:hAnsi="Arial" w:cs="Arial"/>
          <w:lang w:eastAsia="it-IT"/>
        </w:rPr>
        <w:t>Situazione contabile di periodo/conto economico aggiornato a data recente</w:t>
      </w:r>
      <w:r w:rsidR="00E64060">
        <w:rPr>
          <w:rFonts w:ascii="Arial" w:eastAsia="ArialNarrow" w:hAnsi="Arial" w:cs="Arial"/>
          <w:lang w:eastAsia="it-IT"/>
        </w:rPr>
        <w:t>;</w:t>
      </w:r>
    </w:p>
    <w:p w14:paraId="37280C09" w14:textId="78CB6D3A" w:rsidR="00E64060" w:rsidRPr="00671C48" w:rsidRDefault="00E64060" w:rsidP="00671C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eastAsia="ArialNarrow" w:hAnsi="Arial" w:cs="Arial"/>
          <w:lang w:eastAsia="it-IT"/>
        </w:rPr>
      </w:pPr>
      <w:r>
        <w:rPr>
          <w:rFonts w:ascii="Arial" w:eastAsia="ArialNarrow" w:hAnsi="Arial" w:cs="Arial"/>
          <w:lang w:eastAsia="it-IT"/>
        </w:rPr>
        <w:t>B</w:t>
      </w:r>
      <w:r w:rsidRPr="00E64060">
        <w:rPr>
          <w:rFonts w:ascii="Arial" w:eastAsia="ArialNarrow" w:hAnsi="Arial" w:cs="Arial"/>
          <w:lang w:eastAsia="it-IT"/>
        </w:rPr>
        <w:t>ilancio previsionale relativo ai tre esercizi successivi all’investimento</w:t>
      </w:r>
      <w:r>
        <w:rPr>
          <w:rFonts w:ascii="Arial" w:eastAsia="ArialNarrow" w:hAnsi="Arial" w:cs="Arial"/>
          <w:lang w:eastAsia="it-IT"/>
        </w:rPr>
        <w:t>.</w:t>
      </w:r>
    </w:p>
    <w:p w14:paraId="7DEAC479" w14:textId="77777777" w:rsidR="00671C48" w:rsidRDefault="00671C48" w:rsidP="00E64060">
      <w:pPr>
        <w:autoSpaceDE w:val="0"/>
        <w:autoSpaceDN w:val="0"/>
        <w:adjustRightInd w:val="0"/>
        <w:spacing w:after="0" w:line="240" w:lineRule="auto"/>
        <w:ind w:right="1133"/>
        <w:contextualSpacing/>
        <w:rPr>
          <w:rFonts w:ascii="Arial" w:eastAsia="ArialNarrow" w:hAnsi="Arial" w:cs="Arial"/>
          <w:kern w:val="0"/>
          <w:lang w:eastAsia="it-IT"/>
          <w14:ligatures w14:val="none"/>
        </w:rPr>
      </w:pPr>
      <w:bookmarkStart w:id="0" w:name="_Hlk167872287"/>
    </w:p>
    <w:p w14:paraId="44822548" w14:textId="77777777" w:rsidR="00396816" w:rsidRDefault="00396816" w:rsidP="00E64060">
      <w:pPr>
        <w:autoSpaceDE w:val="0"/>
        <w:autoSpaceDN w:val="0"/>
        <w:adjustRightInd w:val="0"/>
        <w:spacing w:after="0" w:line="240" w:lineRule="auto"/>
        <w:ind w:right="1133"/>
        <w:contextualSpacing/>
        <w:rPr>
          <w:rFonts w:ascii="Arial" w:eastAsia="ArialNarrow" w:hAnsi="Arial" w:cs="Arial"/>
          <w:kern w:val="0"/>
          <w:lang w:eastAsia="it-IT"/>
          <w14:ligatures w14:val="none"/>
        </w:rPr>
      </w:pPr>
    </w:p>
    <w:p w14:paraId="32804BBF" w14:textId="77777777" w:rsidR="00671C48" w:rsidRPr="00671C48" w:rsidRDefault="00671C48" w:rsidP="00671C4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136" w:firstLine="696"/>
        <w:contextualSpacing/>
        <w:jc w:val="center"/>
        <w:rPr>
          <w:rFonts w:ascii="Arial" w:eastAsia="ArialNarrow" w:hAnsi="Arial" w:cs="Arial"/>
          <w:kern w:val="0"/>
          <w:lang w:eastAsia="it-IT"/>
          <w14:ligatures w14:val="none"/>
        </w:rPr>
      </w:pPr>
      <w:r w:rsidRPr="00671C48">
        <w:rPr>
          <w:rFonts w:ascii="Arial" w:eastAsia="ArialNarrow" w:hAnsi="Arial" w:cs="Arial"/>
          <w:kern w:val="0"/>
          <w:lang w:eastAsia="it-IT"/>
          <w14:ligatures w14:val="none"/>
        </w:rPr>
        <w:t>Firma in digitale dal legale rappresentante/procuratore</w:t>
      </w:r>
    </w:p>
    <w:p w14:paraId="7EE6A68A" w14:textId="77777777" w:rsidR="00671C48" w:rsidRDefault="00671C48" w:rsidP="00671C4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136" w:firstLine="696"/>
        <w:contextualSpacing/>
        <w:jc w:val="center"/>
        <w:rPr>
          <w:rFonts w:ascii="Arial" w:eastAsia="ArialNarrow" w:hAnsi="Arial" w:cs="Arial"/>
          <w:kern w:val="0"/>
          <w:lang w:eastAsia="it-IT"/>
          <w14:ligatures w14:val="none"/>
        </w:rPr>
      </w:pPr>
    </w:p>
    <w:p w14:paraId="23FFAADA" w14:textId="77777777" w:rsidR="00671C48" w:rsidRPr="00671C48" w:rsidRDefault="00671C48" w:rsidP="00671C4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136" w:firstLine="696"/>
        <w:contextualSpacing/>
        <w:jc w:val="center"/>
        <w:rPr>
          <w:rFonts w:ascii="Arial" w:eastAsia="ArialNarrow" w:hAnsi="Arial" w:cs="Arial"/>
          <w:kern w:val="0"/>
          <w:lang w:eastAsia="it-IT"/>
          <w14:ligatures w14:val="none"/>
        </w:rPr>
      </w:pPr>
    </w:p>
    <w:p w14:paraId="41AB800B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</w:pPr>
    </w:p>
    <w:p w14:paraId="67B6F687" w14:textId="740D6A14" w:rsidR="00405E71" w:rsidRDefault="00405E71" w:rsidP="00405E71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</w:pPr>
      <w:r w:rsidRPr="00F01922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Documento informatico firmato digitalmente ai sensi del D.</w:t>
      </w:r>
      <w:r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l</w:t>
      </w:r>
      <w:r w:rsidRPr="00F01922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gs</w:t>
      </w:r>
      <w:r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.</w:t>
      </w:r>
      <w:r w:rsidRPr="00F01922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 xml:space="preserve"> n. 82/2005</w:t>
      </w:r>
      <w:r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 xml:space="preserve"> e </w:t>
      </w:r>
      <w:proofErr w:type="spellStart"/>
      <w:r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ss.mm.ii</w:t>
      </w:r>
      <w:proofErr w:type="spellEnd"/>
      <w:r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.</w:t>
      </w:r>
    </w:p>
    <w:p w14:paraId="718FF943" w14:textId="77777777" w:rsidR="00671C48" w:rsidRPr="00F95FBD" w:rsidRDefault="00671C48" w:rsidP="00671C48">
      <w:pPr>
        <w:autoSpaceDE w:val="0"/>
        <w:autoSpaceDN w:val="0"/>
        <w:adjustRightInd w:val="0"/>
        <w:spacing w:after="0" w:line="240" w:lineRule="auto"/>
        <w:ind w:right="1133"/>
        <w:contextualSpacing/>
        <w:rPr>
          <w:rFonts w:ascii="Arial" w:eastAsia="ArialNarrow" w:hAnsi="Arial" w:cs="Arial"/>
          <w:kern w:val="0"/>
          <w:lang w:eastAsia="it-IT"/>
          <w14:ligatures w14:val="none"/>
        </w:rPr>
      </w:pPr>
    </w:p>
    <w:p w14:paraId="1615F4B3" w14:textId="7B30326D" w:rsidR="00671C48" w:rsidRPr="00F95FBD" w:rsidRDefault="00671C48" w:rsidP="00F95FBD">
      <w:pPr>
        <w:spacing w:after="0" w:line="240" w:lineRule="auto"/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</w:pPr>
      <w:bookmarkStart w:id="1" w:name="_Hlk180489809"/>
      <w:bookmarkEnd w:id="0"/>
    </w:p>
    <w:p w14:paraId="35381469" w14:textId="77777777" w:rsidR="00F95FBD" w:rsidRPr="003827C8" w:rsidRDefault="00F95FBD" w:rsidP="00F95FBD">
      <w:pPr>
        <w:spacing w:after="0" w:line="240" w:lineRule="auto"/>
        <w:ind w:right="-1"/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</w:pPr>
      <w:r w:rsidRPr="003827C8"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  <w:t>Nota bene: nel caso di firma olografa allegare valido documento di identità del firmatario.</w:t>
      </w:r>
    </w:p>
    <w:p w14:paraId="4373D005" w14:textId="77777777" w:rsidR="00F95FBD" w:rsidRPr="00F95FBD" w:rsidRDefault="00F95FBD" w:rsidP="00F95FBD">
      <w:pPr>
        <w:spacing w:after="0" w:line="240" w:lineRule="auto"/>
        <w:ind w:right="-1"/>
        <w:rPr>
          <w:rFonts w:ascii="Arial" w:eastAsia="Times New Roman" w:hAnsi="Arial" w:cs="Arial"/>
          <w:i/>
          <w:kern w:val="0"/>
          <w14:ligatures w14:val="none"/>
        </w:rPr>
      </w:pPr>
    </w:p>
    <w:p w14:paraId="61528152" w14:textId="77AD1083" w:rsidR="00F95FBD" w:rsidRPr="00F95FBD" w:rsidRDefault="00F95FBD" w:rsidP="00F95F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</w:pPr>
      <w:r w:rsidRPr="00F95FBD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Informativa ai sensi dell’art. 13 del D.lgs. 30/06/2003, n. 196 (Privacy): i dati riportati sopra sono prescritti dalle disposizioni vigenti ai fini del procedimento e verranno utilizzati esclusivamente a tale scopo.</w:t>
      </w:r>
      <w:bookmarkEnd w:id="1"/>
    </w:p>
    <w:sectPr w:rsidR="00F95FBD" w:rsidRPr="00F95FBD" w:rsidSect="00FD084E">
      <w:headerReference w:type="default" r:id="rId7"/>
      <w:footerReference w:type="default" r:id="rId8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A6D30" w14:textId="77777777" w:rsidR="0046574B" w:rsidRDefault="0046574B" w:rsidP="0046574B">
      <w:pPr>
        <w:spacing w:after="0" w:line="240" w:lineRule="auto"/>
      </w:pPr>
      <w:r>
        <w:separator/>
      </w:r>
    </w:p>
  </w:endnote>
  <w:endnote w:type="continuationSeparator" w:id="0">
    <w:p w14:paraId="1A501A0F" w14:textId="77777777" w:rsidR="0046574B" w:rsidRDefault="0046574B" w:rsidP="0046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9184261"/>
      <w:docPartObj>
        <w:docPartGallery w:val="Page Numbers (Bottom of Page)"/>
        <w:docPartUnique/>
      </w:docPartObj>
    </w:sdtPr>
    <w:sdtEndPr/>
    <w:sdtContent>
      <w:p w14:paraId="26E09304" w14:textId="3E871503" w:rsidR="00F95FBD" w:rsidRDefault="00F95FB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86805C" w14:textId="77777777" w:rsidR="00F95FBD" w:rsidRDefault="00F95F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B1223" w14:textId="77777777" w:rsidR="0046574B" w:rsidRDefault="0046574B" w:rsidP="0046574B">
      <w:pPr>
        <w:spacing w:after="0" w:line="240" w:lineRule="auto"/>
      </w:pPr>
      <w:r>
        <w:separator/>
      </w:r>
    </w:p>
  </w:footnote>
  <w:footnote w:type="continuationSeparator" w:id="0">
    <w:p w14:paraId="0BC1923D" w14:textId="77777777" w:rsidR="0046574B" w:rsidRDefault="0046574B" w:rsidP="0046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0FFE2" w14:textId="2125F389" w:rsidR="0046574B" w:rsidRDefault="0046574B">
    <w:pPr>
      <w:pStyle w:val="Intestazione"/>
    </w:pPr>
    <w:r w:rsidRPr="0046574B">
      <w:rPr>
        <w:rFonts w:ascii="Titillium" w:eastAsia="Times New Roman" w:hAnsi="Titillium" w:cs="Times New Roman"/>
        <w:noProof/>
        <w:kern w:val="0"/>
        <w:sz w:val="20"/>
        <w:szCs w:val="20"/>
        <w:lang w:eastAsia="it-IT"/>
        <w14:ligatures w14:val="none"/>
      </w:rPr>
      <w:drawing>
        <wp:anchor distT="0" distB="0" distL="114300" distR="114300" simplePos="0" relativeHeight="251659264" behindDoc="0" locked="0" layoutInCell="1" allowOverlap="1" wp14:anchorId="50ACE2F8" wp14:editId="138C2B6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290569" cy="381000"/>
          <wp:effectExtent l="0" t="0" r="0" b="0"/>
          <wp:wrapNone/>
          <wp:docPr id="1423796096" name="Immagine 1423796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scia loghi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569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704979692"/>
        <w:temporary/>
        <w:showingPlcHdr/>
        <w15:appearance w15:val="hidden"/>
      </w:sdtPr>
      <w:sdtEndPr/>
      <w:sdtContent>
        <w:r>
          <w:t>[Digitare qui]</w:t>
        </w:r>
      </w:sdtContent>
    </w:sdt>
    <w:r>
      <w:ptab w:relativeTo="margin" w:alignment="center" w:leader="none"/>
    </w:r>
    <w:sdt>
      <w:sdtPr>
        <w:id w:val="968859947"/>
        <w:temporary/>
        <w:showingPlcHdr/>
        <w15:appearance w15:val="hidden"/>
      </w:sdtPr>
      <w:sdtEndPr/>
      <w:sdtContent>
        <w:r>
          <w:t>[Digitare qui]</w:t>
        </w:r>
      </w:sdtContent>
    </w:sdt>
    <w:r>
      <w:ptab w:relativeTo="margin" w:alignment="right" w:leader="none"/>
    </w:r>
    <w:sdt>
      <w:sdtPr>
        <w:id w:val="968859952"/>
        <w:temporary/>
        <w:showingPlcHdr/>
        <w15:appearance w15:val="hidden"/>
      </w:sdtPr>
      <w:sdtEndPr/>
      <w:sdtContent>
        <w:r>
          <w:t>[Digitare qui]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CC6"/>
    <w:multiLevelType w:val="hybridMultilevel"/>
    <w:tmpl w:val="B972E99E"/>
    <w:lvl w:ilvl="0" w:tplc="E9AA9D72">
      <w:start w:val="7"/>
      <w:numFmt w:val="bullet"/>
      <w:lvlText w:val="-"/>
      <w:lvlJc w:val="left"/>
      <w:pPr>
        <w:ind w:left="720" w:hanging="360"/>
      </w:pPr>
      <w:rPr>
        <w:rFonts w:ascii="Arial" w:eastAsia="ArialNarrow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65A7C"/>
    <w:multiLevelType w:val="hybridMultilevel"/>
    <w:tmpl w:val="20C6B314"/>
    <w:lvl w:ilvl="0" w:tplc="ACC0BD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884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5C9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43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4B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4E4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66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0F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A0F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36F68"/>
    <w:multiLevelType w:val="hybridMultilevel"/>
    <w:tmpl w:val="3586DDA6"/>
    <w:lvl w:ilvl="0" w:tplc="D37024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EEE7F94">
      <w:start w:val="200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114297">
    <w:abstractNumId w:val="1"/>
  </w:num>
  <w:num w:numId="2" w16cid:durableId="1028602667">
    <w:abstractNumId w:val="2"/>
  </w:num>
  <w:num w:numId="3" w16cid:durableId="178076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4B"/>
    <w:rsid w:val="000B07A2"/>
    <w:rsid w:val="001028FF"/>
    <w:rsid w:val="001473AA"/>
    <w:rsid w:val="001A17CC"/>
    <w:rsid w:val="00296314"/>
    <w:rsid w:val="00342EEC"/>
    <w:rsid w:val="003827C8"/>
    <w:rsid w:val="00396816"/>
    <w:rsid w:val="00405E71"/>
    <w:rsid w:val="004278CD"/>
    <w:rsid w:val="0046574B"/>
    <w:rsid w:val="00535886"/>
    <w:rsid w:val="00571801"/>
    <w:rsid w:val="005C1ACB"/>
    <w:rsid w:val="00601661"/>
    <w:rsid w:val="00671C48"/>
    <w:rsid w:val="006764CC"/>
    <w:rsid w:val="006A7DBD"/>
    <w:rsid w:val="006B676D"/>
    <w:rsid w:val="006F14E0"/>
    <w:rsid w:val="00707A8F"/>
    <w:rsid w:val="008229D9"/>
    <w:rsid w:val="0095085B"/>
    <w:rsid w:val="009648CC"/>
    <w:rsid w:val="009D53AA"/>
    <w:rsid w:val="009F3685"/>
    <w:rsid w:val="00A80D4B"/>
    <w:rsid w:val="00AE526E"/>
    <w:rsid w:val="00AF14B1"/>
    <w:rsid w:val="00B50E09"/>
    <w:rsid w:val="00CB3DD1"/>
    <w:rsid w:val="00D617C7"/>
    <w:rsid w:val="00DF1623"/>
    <w:rsid w:val="00E625D8"/>
    <w:rsid w:val="00E64060"/>
    <w:rsid w:val="00E6708C"/>
    <w:rsid w:val="00EF2AD5"/>
    <w:rsid w:val="00F60C4D"/>
    <w:rsid w:val="00F95FBD"/>
    <w:rsid w:val="00F964BD"/>
    <w:rsid w:val="00FA4DCD"/>
    <w:rsid w:val="00FD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44DF"/>
  <w15:chartTrackingRefBased/>
  <w15:docId w15:val="{8EE41F12-3561-4399-8AE8-AE28663C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65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5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5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5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5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5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5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5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5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5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5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5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574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574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574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574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574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574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5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5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5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5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5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574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6574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574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5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574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574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65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74B"/>
  </w:style>
  <w:style w:type="paragraph" w:styleId="Pidipagina">
    <w:name w:val="footer"/>
    <w:basedOn w:val="Normale"/>
    <w:link w:val="PidipaginaCarattere"/>
    <w:uiPriority w:val="99"/>
    <w:unhideWhenUsed/>
    <w:rsid w:val="00465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74B"/>
  </w:style>
  <w:style w:type="table" w:customStyle="1" w:styleId="TableNormal">
    <w:name w:val="Table Normal"/>
    <w:uiPriority w:val="2"/>
    <w:semiHidden/>
    <w:unhideWhenUsed/>
    <w:qFormat/>
    <w:rsid w:val="001028F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671C4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67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E6406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F368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724</Words>
  <Characters>4128</Characters>
  <Application>Microsoft Office Word</Application>
  <DocSecurity>0</DocSecurity>
  <Lines>34</Lines>
  <Paragraphs>9</Paragraphs>
  <ScaleCrop>false</ScaleCrop>
  <Company>Regione Marche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Cucchi</dc:creator>
  <cp:keywords/>
  <dc:description/>
  <cp:lastModifiedBy>Caterina Cucchi</cp:lastModifiedBy>
  <cp:revision>13</cp:revision>
  <dcterms:created xsi:type="dcterms:W3CDTF">2024-10-22T07:25:00Z</dcterms:created>
  <dcterms:modified xsi:type="dcterms:W3CDTF">2025-03-11T12:15:00Z</dcterms:modified>
</cp:coreProperties>
</file>